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C4AEB4" w14:textId="1610396C" w:rsidR="00921F13" w:rsidRPr="00942573" w:rsidRDefault="00921F13">
      <w:pPr>
        <w:pStyle w:val="BBAuthorName"/>
        <w:spacing w:line="360" w:lineRule="auto"/>
        <w:rPr>
          <w:rFonts w:ascii="Times New Roman" w:eastAsia="等线" w:hAnsi="Times New Roman"/>
          <w:b/>
          <w:i w:val="0"/>
          <w:sz w:val="28"/>
          <w:szCs w:val="28"/>
          <w:lang w:eastAsia="zh-CN"/>
        </w:rPr>
      </w:pPr>
      <w:r>
        <w:rPr>
          <w:rFonts w:ascii="Times New Roman" w:hAnsi="Times New Roman" w:hint="eastAsia"/>
          <w:b/>
          <w:i w:val="0"/>
          <w:sz w:val="28"/>
          <w:szCs w:val="28"/>
          <w:lang w:eastAsia="ko-KR"/>
        </w:rPr>
        <w:t>Supplementary Material</w:t>
      </w:r>
    </w:p>
    <w:p w14:paraId="2104D063" w14:textId="77777777" w:rsidR="00921F13" w:rsidRDefault="00921F13" w:rsidP="00FD4BD4">
      <w:pPr>
        <w:spacing w:line="360" w:lineRule="auto"/>
        <w:rPr>
          <w:rFonts w:ascii="Times New Roman" w:hAnsi="Times New Roman"/>
          <w:b/>
          <w:sz w:val="28"/>
          <w:szCs w:val="24"/>
          <w:lang w:eastAsia="ko-KR"/>
        </w:rPr>
      </w:pPr>
      <w:bookmarkStart w:id="0" w:name="_Hlk79411343"/>
      <w:r>
        <w:rPr>
          <w:rFonts w:ascii="Times New Roman" w:hAnsi="Times New Roman"/>
          <w:b/>
          <w:sz w:val="28"/>
          <w:szCs w:val="24"/>
          <w:lang w:eastAsia="ko-KR"/>
        </w:rPr>
        <w:t>MATERIALS AND METHODS</w:t>
      </w:r>
    </w:p>
    <w:p w14:paraId="50BB1744" w14:textId="77777777" w:rsidR="00921F13" w:rsidRPr="00330EBF" w:rsidRDefault="00921F13" w:rsidP="00FD4BD4">
      <w:pPr>
        <w:autoSpaceDE w:val="0"/>
        <w:autoSpaceDN w:val="0"/>
        <w:spacing w:line="360" w:lineRule="auto"/>
        <w:rPr>
          <w:rFonts w:ascii="Times New Roman" w:eastAsiaTheme="minorHAnsi" w:hAnsi="Times New Roman"/>
          <w:b/>
          <w:sz w:val="23"/>
          <w:szCs w:val="23"/>
          <w:lang w:eastAsia="ko-KR"/>
        </w:rPr>
      </w:pPr>
      <w:r w:rsidRPr="00E752A1">
        <w:rPr>
          <w:rFonts w:ascii="Times New Roman" w:eastAsiaTheme="minorHAnsi" w:hAnsi="Times New Roman" w:hint="eastAsia"/>
          <w:b/>
          <w:sz w:val="23"/>
          <w:szCs w:val="23"/>
          <w:lang w:eastAsia="ko-KR"/>
        </w:rPr>
        <w:t>IF Staining of GFAP, iNOS</w:t>
      </w:r>
      <w:r>
        <w:rPr>
          <w:rFonts w:ascii="Times New Roman" w:eastAsiaTheme="minorHAnsi" w:hAnsi="Times New Roman" w:hint="eastAsia"/>
          <w:b/>
          <w:sz w:val="23"/>
          <w:szCs w:val="23"/>
          <w:lang w:eastAsia="ko-KR"/>
        </w:rPr>
        <w:t>,</w:t>
      </w:r>
      <w:r w:rsidRPr="00E752A1">
        <w:rPr>
          <w:rFonts w:ascii="Times New Roman" w:eastAsiaTheme="minorHAnsi" w:hAnsi="Times New Roman" w:hint="eastAsia"/>
          <w:b/>
          <w:sz w:val="23"/>
          <w:szCs w:val="23"/>
          <w:lang w:eastAsia="ko-KR"/>
        </w:rPr>
        <w:t xml:space="preserve"> and CD206 </w:t>
      </w:r>
    </w:p>
    <w:p w14:paraId="34787979" w14:textId="77777777" w:rsidR="00921F13" w:rsidRPr="00F51B1A" w:rsidRDefault="00921F13" w:rsidP="00073E50">
      <w:pPr>
        <w:spacing w:line="360" w:lineRule="auto"/>
        <w:rPr>
          <w:rFonts w:ascii="Times New Roman" w:hAnsi="Times New Roman"/>
          <w:sz w:val="23"/>
          <w:szCs w:val="23"/>
        </w:rPr>
      </w:pPr>
      <w:r w:rsidRPr="00F51B1A">
        <w:rPr>
          <w:rFonts w:ascii="Times New Roman" w:hAnsi="Times New Roman" w:hint="eastAsia"/>
          <w:sz w:val="23"/>
          <w:szCs w:val="23"/>
        </w:rPr>
        <w:t>T</w:t>
      </w:r>
      <w:r w:rsidRPr="00F51B1A">
        <w:rPr>
          <w:rFonts w:ascii="Times New Roman" w:hAnsi="Times New Roman"/>
          <w:sz w:val="23"/>
          <w:szCs w:val="23"/>
        </w:rPr>
        <w:t>hree rats from each group were given an overdose of anesthesia. After cannulation of the left ventricle-ascending aorta, rapid perfusion with ice-cold saline was performed. The spinal cords were exposed from the original incisions in the back. Centered at the injury site, a segment of the spinal cord approximately 1.5 cm in length was dissected, fixed overnight in 4% paraformaldehyde/PBS</w:t>
      </w:r>
      <w:r w:rsidRPr="00F51B1A">
        <w:rPr>
          <w:rFonts w:ascii="Times New Roman" w:hAnsi="Times New Roman" w:hint="eastAsia"/>
          <w:sz w:val="23"/>
          <w:szCs w:val="23"/>
        </w:rPr>
        <w:t xml:space="preserve"> </w:t>
      </w:r>
      <w:r w:rsidRPr="00F51B1A">
        <w:rPr>
          <w:rFonts w:ascii="Times New Roman" w:hAnsi="Times New Roman"/>
          <w:sz w:val="23"/>
          <w:szCs w:val="23"/>
        </w:rPr>
        <w:t>[1].</w:t>
      </w:r>
      <w:r w:rsidRPr="00F51B1A">
        <w:rPr>
          <w:rFonts w:ascii="Times New Roman" w:hAnsi="Times New Roman" w:hint="eastAsia"/>
          <w:sz w:val="23"/>
          <w:szCs w:val="23"/>
        </w:rPr>
        <w:t xml:space="preserve"> </w:t>
      </w:r>
      <w:r w:rsidRPr="00211DA6">
        <w:rPr>
          <w:rFonts w:ascii="Times New Roman" w:hAnsi="Times New Roman"/>
          <w:sz w:val="23"/>
          <w:szCs w:val="23"/>
        </w:rPr>
        <w:t xml:space="preserve">The tissue were blocked </w:t>
      </w:r>
      <w:r>
        <w:rPr>
          <w:rFonts w:ascii="Times New Roman" w:hAnsi="Times New Roman" w:hint="eastAsia"/>
          <w:sz w:val="23"/>
          <w:szCs w:val="23"/>
        </w:rPr>
        <w:t xml:space="preserve">for </w:t>
      </w:r>
      <w:r w:rsidRPr="00211DA6">
        <w:rPr>
          <w:rFonts w:ascii="Times New Roman" w:hAnsi="Times New Roman"/>
          <w:sz w:val="23"/>
          <w:szCs w:val="23"/>
        </w:rPr>
        <w:t>non-specific sites by incubati</w:t>
      </w:r>
      <w:r w:rsidRPr="00211DA6">
        <w:rPr>
          <w:rFonts w:ascii="Times New Roman" w:hAnsi="Times New Roman" w:hint="eastAsia"/>
          <w:sz w:val="23"/>
          <w:szCs w:val="23"/>
        </w:rPr>
        <w:t>on</w:t>
      </w:r>
      <w:r w:rsidRPr="00211DA6">
        <w:rPr>
          <w:rFonts w:ascii="Times New Roman" w:hAnsi="Times New Roman"/>
          <w:sz w:val="23"/>
          <w:szCs w:val="23"/>
        </w:rPr>
        <w:t xml:space="preserve"> for 1 h with a solution containing 0.3% Triton X-100</w:t>
      </w:r>
      <w:r w:rsidRPr="00211DA6">
        <w:rPr>
          <w:rFonts w:ascii="Times New Roman" w:hAnsi="Times New Roman" w:hint="eastAsia"/>
          <w:sz w:val="23"/>
          <w:szCs w:val="23"/>
        </w:rPr>
        <w:t xml:space="preserve"> </w:t>
      </w:r>
      <w:r w:rsidRPr="00211DA6">
        <w:rPr>
          <w:rFonts w:ascii="Times New Roman" w:hAnsi="Times New Roman"/>
          <w:sz w:val="23"/>
          <w:szCs w:val="23"/>
        </w:rPr>
        <w:t>(</w:t>
      </w:r>
      <w:r w:rsidRPr="00F51B1A">
        <w:rPr>
          <w:rFonts w:ascii="Times New Roman" w:hAnsi="Times New Roman" w:hint="eastAsia"/>
          <w:sz w:val="23"/>
          <w:szCs w:val="23"/>
        </w:rPr>
        <w:t>Cat # 9002-93-1;</w:t>
      </w:r>
      <w:r w:rsidRPr="007A4D43">
        <w:rPr>
          <w:rFonts w:ascii="Times New Roman" w:hAnsi="Times New Roman" w:hint="eastAsia"/>
          <w:sz w:val="23"/>
          <w:szCs w:val="23"/>
        </w:rPr>
        <w:t xml:space="preserve"> </w:t>
      </w:r>
      <w:r w:rsidRPr="00211DA6">
        <w:rPr>
          <w:rFonts w:ascii="Times New Roman" w:hAnsi="Times New Roman"/>
          <w:sz w:val="23"/>
          <w:szCs w:val="23"/>
        </w:rPr>
        <w:t>Sigma-Aldrich, St. Louis, MO, USA) and 2% bovine serum albumin</w:t>
      </w:r>
      <w:r w:rsidRPr="00211DA6">
        <w:rPr>
          <w:rFonts w:ascii="Times New Roman" w:hAnsi="Times New Roman" w:hint="eastAsia"/>
          <w:sz w:val="23"/>
          <w:szCs w:val="23"/>
        </w:rPr>
        <w:t xml:space="preserve"> (BSA</w:t>
      </w:r>
      <w:r w:rsidRPr="00F51B1A">
        <w:rPr>
          <w:rFonts w:ascii="Times New Roman" w:hAnsi="Times New Roman" w:hint="eastAsia"/>
          <w:sz w:val="23"/>
          <w:szCs w:val="23"/>
        </w:rPr>
        <w:t>; Cat # A0100-010;</w:t>
      </w:r>
      <w:r w:rsidRPr="00211DA6">
        <w:rPr>
          <w:rFonts w:ascii="Times New Roman" w:hAnsi="Times New Roman" w:hint="eastAsia"/>
          <w:sz w:val="23"/>
          <w:szCs w:val="23"/>
        </w:rPr>
        <w:t xml:space="preserve"> </w:t>
      </w:r>
      <w:r w:rsidRPr="00211DA6">
        <w:rPr>
          <w:rFonts w:ascii="Times New Roman" w:hAnsi="Times New Roman"/>
          <w:sz w:val="23"/>
          <w:szCs w:val="23"/>
        </w:rPr>
        <w:t>GenDEPOT, Katy, TX, USA</w:t>
      </w:r>
      <w:r w:rsidRPr="00211DA6">
        <w:rPr>
          <w:rFonts w:ascii="Times New Roman" w:hAnsi="Times New Roman" w:hint="eastAsia"/>
          <w:sz w:val="23"/>
          <w:szCs w:val="23"/>
        </w:rPr>
        <w:t>)</w:t>
      </w:r>
      <w:r w:rsidRPr="00211DA6">
        <w:rPr>
          <w:rFonts w:ascii="Times New Roman" w:hAnsi="Times New Roman"/>
          <w:sz w:val="23"/>
          <w:szCs w:val="23"/>
        </w:rPr>
        <w:t xml:space="preserve"> diluted in PBS. </w:t>
      </w:r>
      <w:r w:rsidRPr="00211DA6">
        <w:rPr>
          <w:rFonts w:ascii="Times New Roman" w:hAnsi="Times New Roman" w:hint="eastAsia"/>
          <w:sz w:val="23"/>
          <w:szCs w:val="23"/>
        </w:rPr>
        <w:t xml:space="preserve">The </w:t>
      </w:r>
      <w:r w:rsidRPr="00211DA6">
        <w:rPr>
          <w:rFonts w:ascii="Times New Roman" w:hAnsi="Times New Roman"/>
          <w:sz w:val="23"/>
          <w:szCs w:val="23"/>
        </w:rPr>
        <w:t xml:space="preserve">Primary antibodies </w:t>
      </w:r>
      <w:r w:rsidRPr="00211DA6">
        <w:rPr>
          <w:rFonts w:ascii="Times New Roman" w:hAnsi="Times New Roman" w:hint="eastAsia"/>
          <w:sz w:val="23"/>
          <w:szCs w:val="23"/>
        </w:rPr>
        <w:t>mouse</w:t>
      </w:r>
      <w:r w:rsidRPr="00211DA6">
        <w:rPr>
          <w:rFonts w:ascii="Times New Roman" w:hAnsi="Times New Roman"/>
          <w:sz w:val="23"/>
          <w:szCs w:val="23"/>
        </w:rPr>
        <w:t xml:space="preserve"> anti-glial fibrillary acidic protein (GFAP</w:t>
      </w:r>
      <w:r w:rsidRPr="00F51B1A">
        <w:rPr>
          <w:rFonts w:ascii="Times New Roman" w:hAnsi="Times New Roman" w:hint="eastAsia"/>
          <w:sz w:val="23"/>
          <w:szCs w:val="23"/>
        </w:rPr>
        <w:t>;</w:t>
      </w:r>
      <w:r w:rsidRPr="00F51B1A">
        <w:rPr>
          <w:rFonts w:ascii="Times New Roman" w:hAnsi="Times New Roman"/>
          <w:sz w:val="23"/>
          <w:szCs w:val="23"/>
        </w:rPr>
        <w:t xml:space="preserve"> Cat # 14-9892-82;</w:t>
      </w:r>
      <w:r w:rsidRPr="00211DA6">
        <w:rPr>
          <w:rFonts w:ascii="Times New Roman" w:hAnsi="Times New Roman"/>
          <w:sz w:val="23"/>
          <w:szCs w:val="23"/>
        </w:rPr>
        <w:t xml:space="preserve"> 1:</w:t>
      </w:r>
      <w:r w:rsidRPr="00211DA6">
        <w:rPr>
          <w:rFonts w:ascii="Times New Roman" w:hAnsi="Times New Roman" w:hint="eastAsia"/>
          <w:sz w:val="23"/>
          <w:szCs w:val="23"/>
        </w:rPr>
        <w:t xml:space="preserve">200, </w:t>
      </w:r>
      <w:r w:rsidRPr="00211DA6">
        <w:rPr>
          <w:rFonts w:ascii="Times New Roman" w:hAnsi="Times New Roman"/>
          <w:sz w:val="23"/>
          <w:szCs w:val="23"/>
        </w:rPr>
        <w:t xml:space="preserve">Invitrogen, Carlsbad, USA), </w:t>
      </w:r>
      <w:r w:rsidRPr="00211DA6">
        <w:rPr>
          <w:rFonts w:ascii="Times New Roman" w:hAnsi="Times New Roman" w:hint="eastAsia"/>
          <w:sz w:val="23"/>
          <w:szCs w:val="23"/>
        </w:rPr>
        <w:t>rabbit</w:t>
      </w:r>
      <w:r w:rsidRPr="00211DA6">
        <w:rPr>
          <w:rFonts w:ascii="Times New Roman" w:hAnsi="Times New Roman"/>
          <w:sz w:val="23"/>
          <w:szCs w:val="23"/>
        </w:rPr>
        <w:t xml:space="preserve"> anti-</w:t>
      </w:r>
      <w:r w:rsidRPr="00211DA6">
        <w:rPr>
          <w:rFonts w:ascii="Times New Roman" w:hAnsi="Times New Roman" w:hint="eastAsia"/>
          <w:sz w:val="23"/>
          <w:szCs w:val="23"/>
        </w:rPr>
        <w:t>inducible nitric oxide synthase</w:t>
      </w:r>
      <w:r w:rsidRPr="00211DA6">
        <w:rPr>
          <w:rFonts w:ascii="Times New Roman" w:hAnsi="Times New Roman"/>
          <w:sz w:val="23"/>
          <w:szCs w:val="23"/>
        </w:rPr>
        <w:t xml:space="preserve"> (</w:t>
      </w:r>
      <w:r w:rsidRPr="00211DA6">
        <w:rPr>
          <w:rFonts w:ascii="Times New Roman" w:hAnsi="Times New Roman" w:hint="eastAsia"/>
          <w:sz w:val="23"/>
          <w:szCs w:val="23"/>
        </w:rPr>
        <w:t>iNOS</w:t>
      </w:r>
      <w:r w:rsidRPr="00211DA6">
        <w:rPr>
          <w:rFonts w:ascii="Times New Roman" w:hAnsi="Times New Roman"/>
          <w:sz w:val="23"/>
          <w:szCs w:val="23"/>
        </w:rPr>
        <w:t>, 1:</w:t>
      </w:r>
      <w:r w:rsidRPr="00211DA6">
        <w:rPr>
          <w:rFonts w:ascii="Times New Roman" w:hAnsi="Times New Roman" w:hint="eastAsia"/>
          <w:sz w:val="23"/>
          <w:szCs w:val="23"/>
        </w:rPr>
        <w:t>200</w:t>
      </w:r>
      <w:r w:rsidRPr="00F51B1A">
        <w:rPr>
          <w:rFonts w:ascii="Times New Roman" w:hAnsi="Times New Roman"/>
          <w:sz w:val="23"/>
          <w:szCs w:val="23"/>
        </w:rPr>
        <w:t>; Cat # ab15323;</w:t>
      </w:r>
      <w:r w:rsidRPr="00211DA6">
        <w:rPr>
          <w:rFonts w:ascii="Times New Roman" w:hAnsi="Times New Roman" w:hint="eastAsia"/>
          <w:sz w:val="23"/>
          <w:szCs w:val="23"/>
        </w:rPr>
        <w:t xml:space="preserve"> </w:t>
      </w:r>
      <w:r w:rsidRPr="00211DA6">
        <w:rPr>
          <w:rFonts w:ascii="Times New Roman" w:hAnsi="Times New Roman"/>
          <w:sz w:val="23"/>
          <w:szCs w:val="23"/>
        </w:rPr>
        <w:t>Abcam, Cambridge, UK)</w:t>
      </w:r>
      <w:r>
        <w:rPr>
          <w:rFonts w:ascii="Times New Roman" w:hAnsi="Times New Roman" w:hint="eastAsia"/>
          <w:sz w:val="23"/>
          <w:szCs w:val="23"/>
        </w:rPr>
        <w:t xml:space="preserve">, and </w:t>
      </w:r>
      <w:r w:rsidRPr="00211DA6">
        <w:rPr>
          <w:rFonts w:ascii="Times New Roman" w:hAnsi="Times New Roman" w:hint="eastAsia"/>
          <w:sz w:val="23"/>
          <w:szCs w:val="23"/>
        </w:rPr>
        <w:t>goat anti-</w:t>
      </w:r>
      <w:r w:rsidRPr="00211DA6">
        <w:rPr>
          <w:rFonts w:ascii="Times New Roman" w:hAnsi="Times New Roman"/>
          <w:sz w:val="23"/>
          <w:szCs w:val="23"/>
        </w:rPr>
        <w:t>cluster of differentiation 206 (CD206</w:t>
      </w:r>
      <w:r w:rsidRPr="00211DA6">
        <w:rPr>
          <w:rFonts w:ascii="Times New Roman" w:hAnsi="Times New Roman" w:hint="eastAsia"/>
          <w:sz w:val="23"/>
          <w:szCs w:val="23"/>
        </w:rPr>
        <w:t>, 1:200</w:t>
      </w:r>
      <w:r w:rsidRPr="00F51B1A">
        <w:rPr>
          <w:rFonts w:ascii="Times New Roman" w:hAnsi="Times New Roman"/>
          <w:sz w:val="23"/>
          <w:szCs w:val="23"/>
        </w:rPr>
        <w:t>; Cat # AF2535;</w:t>
      </w:r>
      <w:r w:rsidRPr="00211DA6">
        <w:rPr>
          <w:rFonts w:ascii="Times New Roman" w:hAnsi="Times New Roman" w:hint="eastAsia"/>
          <w:sz w:val="23"/>
          <w:szCs w:val="23"/>
        </w:rPr>
        <w:t xml:space="preserve"> R&amp;D Systems</w:t>
      </w:r>
      <w:r w:rsidRPr="00211DA6">
        <w:rPr>
          <w:rFonts w:ascii="Times New Roman" w:hAnsi="Times New Roman"/>
          <w:sz w:val="23"/>
          <w:szCs w:val="23"/>
        </w:rPr>
        <w:t>, Minneapolis, MN, USA)</w:t>
      </w:r>
      <w:r>
        <w:rPr>
          <w:rFonts w:ascii="Times New Roman" w:hAnsi="Times New Roman" w:hint="eastAsia"/>
          <w:sz w:val="23"/>
          <w:szCs w:val="23"/>
        </w:rPr>
        <w:t xml:space="preserve"> </w:t>
      </w:r>
      <w:r w:rsidRPr="00860F06">
        <w:rPr>
          <w:rFonts w:ascii="Times New Roman" w:hAnsi="Times New Roman"/>
          <w:sz w:val="23"/>
          <w:szCs w:val="23"/>
        </w:rPr>
        <w:t>[1, 2]</w:t>
      </w:r>
      <w:r w:rsidRPr="003922E1">
        <w:rPr>
          <w:rFonts w:ascii="Times New Roman" w:hAnsi="Times New Roman" w:hint="eastAsia"/>
          <w:sz w:val="23"/>
          <w:szCs w:val="23"/>
        </w:rPr>
        <w:t>.</w:t>
      </w:r>
      <w:r w:rsidRPr="00211DA6">
        <w:rPr>
          <w:rFonts w:ascii="Times New Roman" w:hAnsi="Times New Roman" w:hint="eastAsia"/>
          <w:sz w:val="23"/>
          <w:szCs w:val="23"/>
        </w:rPr>
        <w:t xml:space="preserve"> The f</w:t>
      </w:r>
      <w:r w:rsidRPr="00211DA6">
        <w:rPr>
          <w:rFonts w:ascii="Times New Roman" w:hAnsi="Times New Roman"/>
          <w:sz w:val="23"/>
          <w:szCs w:val="23"/>
        </w:rPr>
        <w:t xml:space="preserve">luorescence secondary antibodies </w:t>
      </w:r>
      <w:r w:rsidRPr="00211DA6">
        <w:rPr>
          <w:rFonts w:ascii="Times New Roman" w:hAnsi="Times New Roman" w:hint="eastAsia"/>
          <w:sz w:val="23"/>
          <w:szCs w:val="23"/>
        </w:rPr>
        <w:t>used goat anti-rabbit</w:t>
      </w:r>
      <w:r w:rsidRPr="00211DA6">
        <w:rPr>
          <w:rFonts w:ascii="Times New Roman" w:hAnsi="Times New Roman"/>
          <w:sz w:val="23"/>
          <w:szCs w:val="23"/>
        </w:rPr>
        <w:t xml:space="preserve"> Alexa 488</w:t>
      </w:r>
      <w:r w:rsidRPr="00211DA6">
        <w:rPr>
          <w:rFonts w:ascii="Times New Roman" w:hAnsi="Times New Roman" w:hint="eastAsia"/>
          <w:sz w:val="23"/>
          <w:szCs w:val="23"/>
        </w:rPr>
        <w:t xml:space="preserve"> (1:1000</w:t>
      </w:r>
      <w:r w:rsidRPr="00F51B1A">
        <w:rPr>
          <w:rFonts w:ascii="Times New Roman" w:hAnsi="Times New Roman"/>
          <w:sz w:val="23"/>
          <w:szCs w:val="23"/>
        </w:rPr>
        <w:t>; Cat # A11034</w:t>
      </w:r>
      <w:r w:rsidRPr="00211DA6">
        <w:rPr>
          <w:rFonts w:ascii="Times New Roman" w:hAnsi="Times New Roman" w:hint="eastAsia"/>
          <w:sz w:val="23"/>
          <w:szCs w:val="23"/>
        </w:rPr>
        <w:t xml:space="preserve">), goat anti-mouse </w:t>
      </w:r>
      <w:r w:rsidRPr="00211DA6">
        <w:rPr>
          <w:rFonts w:ascii="Times New Roman" w:hAnsi="Times New Roman"/>
          <w:sz w:val="23"/>
          <w:szCs w:val="23"/>
        </w:rPr>
        <w:t>Alexa 568 (</w:t>
      </w:r>
      <w:r w:rsidRPr="00211DA6">
        <w:rPr>
          <w:rFonts w:ascii="Times New Roman" w:hAnsi="Times New Roman" w:hint="eastAsia"/>
          <w:sz w:val="23"/>
          <w:szCs w:val="23"/>
        </w:rPr>
        <w:t>1:1000</w:t>
      </w:r>
      <w:r w:rsidRPr="00F51B1A">
        <w:rPr>
          <w:rFonts w:ascii="Times New Roman" w:hAnsi="Times New Roman"/>
          <w:sz w:val="23"/>
          <w:szCs w:val="23"/>
        </w:rPr>
        <w:t>; Cat # A11004</w:t>
      </w:r>
      <w:r w:rsidRPr="00211DA6">
        <w:rPr>
          <w:rFonts w:ascii="Times New Roman" w:hAnsi="Times New Roman"/>
          <w:sz w:val="23"/>
          <w:szCs w:val="23"/>
        </w:rPr>
        <w:t>)</w:t>
      </w:r>
      <w:r w:rsidRPr="00211DA6">
        <w:rPr>
          <w:rFonts w:ascii="Times New Roman" w:hAnsi="Times New Roman" w:hint="eastAsia"/>
          <w:sz w:val="23"/>
          <w:szCs w:val="23"/>
        </w:rPr>
        <w:t>, donkey anti-mouse Alexa 488 (1:1000</w:t>
      </w:r>
      <w:r w:rsidRPr="00F51B1A">
        <w:rPr>
          <w:rFonts w:ascii="Times New Roman" w:hAnsi="Times New Roman"/>
          <w:sz w:val="23"/>
          <w:szCs w:val="23"/>
        </w:rPr>
        <w:t>; Cat # A21202</w:t>
      </w:r>
      <w:r w:rsidRPr="00211DA6">
        <w:rPr>
          <w:rFonts w:ascii="Times New Roman" w:hAnsi="Times New Roman" w:hint="eastAsia"/>
          <w:sz w:val="23"/>
          <w:szCs w:val="23"/>
        </w:rPr>
        <w:t>), and donkey anti-goat Alexa 647 (1:1000</w:t>
      </w:r>
      <w:r w:rsidRPr="00F51B1A">
        <w:rPr>
          <w:rFonts w:ascii="Times New Roman" w:hAnsi="Times New Roman"/>
          <w:sz w:val="23"/>
          <w:szCs w:val="23"/>
        </w:rPr>
        <w:t>; Cat # A21447</w:t>
      </w:r>
      <w:r w:rsidRPr="00211DA6">
        <w:rPr>
          <w:rFonts w:ascii="Times New Roman" w:hAnsi="Times New Roman" w:hint="eastAsia"/>
          <w:sz w:val="23"/>
          <w:szCs w:val="23"/>
        </w:rPr>
        <w:t>)</w:t>
      </w:r>
      <w:r>
        <w:rPr>
          <w:rFonts w:ascii="Times New Roman" w:hAnsi="Times New Roman" w:hint="eastAsia"/>
          <w:sz w:val="23"/>
          <w:szCs w:val="23"/>
        </w:rPr>
        <w:t xml:space="preserve"> </w:t>
      </w:r>
      <w:r w:rsidRPr="00860F06">
        <w:rPr>
          <w:rFonts w:ascii="Times New Roman" w:hAnsi="Times New Roman"/>
          <w:sz w:val="23"/>
          <w:szCs w:val="23"/>
        </w:rPr>
        <w:t>[3, 4]</w:t>
      </w:r>
      <w:r w:rsidRPr="00211DA6">
        <w:rPr>
          <w:rFonts w:ascii="Times New Roman" w:hAnsi="Times New Roman"/>
          <w:sz w:val="23"/>
          <w:szCs w:val="23"/>
        </w:rPr>
        <w:t>. All fluorescent secondary antibodies were purchased from Invitrogen (Carlsbad, USA). The sections were mounted in VECTASHIELD Vibrance Antifade Mounting Medium with DAPI (</w:t>
      </w:r>
      <w:r w:rsidRPr="00F51B1A">
        <w:rPr>
          <w:rFonts w:ascii="Times New Roman" w:hAnsi="Times New Roman"/>
          <w:sz w:val="23"/>
          <w:szCs w:val="23"/>
        </w:rPr>
        <w:t>Cat # H-1800-10;</w:t>
      </w:r>
      <w:r w:rsidRPr="00F51B1A">
        <w:rPr>
          <w:rFonts w:ascii="Times New Roman" w:hAnsi="Times New Roman" w:hint="eastAsia"/>
          <w:sz w:val="23"/>
          <w:szCs w:val="23"/>
        </w:rPr>
        <w:t xml:space="preserve"> </w:t>
      </w:r>
      <w:r w:rsidRPr="00211DA6">
        <w:rPr>
          <w:rFonts w:ascii="Times New Roman" w:hAnsi="Times New Roman"/>
          <w:sz w:val="23"/>
          <w:szCs w:val="23"/>
        </w:rPr>
        <w:t>Vector Laboratories, CA, USA).</w:t>
      </w:r>
      <w:r w:rsidRPr="00211DA6">
        <w:rPr>
          <w:rFonts w:ascii="Times New Roman" w:hAnsi="Times New Roman" w:hint="eastAsia"/>
          <w:sz w:val="23"/>
          <w:szCs w:val="23"/>
        </w:rPr>
        <w:t xml:space="preserve"> </w:t>
      </w:r>
      <w:r w:rsidRPr="00211DA6">
        <w:rPr>
          <w:rFonts w:ascii="Times New Roman" w:hAnsi="Times New Roman"/>
          <w:sz w:val="23"/>
          <w:szCs w:val="23"/>
        </w:rPr>
        <w:t>Sections were examined and photographed using light microscopy (DP74, Olympus, Japan) or confocal laser scanning microscopy (LSM 880, Carl Zeiss, Germany)</w:t>
      </w:r>
      <w:r w:rsidRPr="00211DA6">
        <w:rPr>
          <w:rFonts w:ascii="Times New Roman" w:hAnsi="Times New Roman" w:hint="eastAsia"/>
          <w:sz w:val="23"/>
          <w:szCs w:val="23"/>
        </w:rPr>
        <w:t>.</w:t>
      </w:r>
      <w:r w:rsidRPr="00F51B1A">
        <w:rPr>
          <w:rFonts w:ascii="Times New Roman" w:hAnsi="Times New Roman"/>
          <w:sz w:val="23"/>
          <w:szCs w:val="23"/>
        </w:rPr>
        <w:t xml:space="preserve"> </w:t>
      </w:r>
    </w:p>
    <w:p w14:paraId="0CD8F4C5" w14:textId="77777777" w:rsidR="00921F13" w:rsidRDefault="00921F13" w:rsidP="00FD4BD4">
      <w:pPr>
        <w:autoSpaceDE w:val="0"/>
        <w:autoSpaceDN w:val="0"/>
        <w:spacing w:line="360" w:lineRule="auto"/>
        <w:rPr>
          <w:rFonts w:ascii="Times New Roman" w:eastAsiaTheme="minorHAnsi" w:hAnsi="Times New Roman"/>
          <w:b/>
          <w:sz w:val="23"/>
          <w:szCs w:val="23"/>
          <w:lang w:eastAsia="ko-KR"/>
        </w:rPr>
      </w:pPr>
    </w:p>
    <w:p w14:paraId="7A32ECEC" w14:textId="77777777" w:rsidR="00921F13" w:rsidRPr="00211DA6" w:rsidRDefault="00921F13" w:rsidP="00FD4BD4">
      <w:pPr>
        <w:autoSpaceDE w:val="0"/>
        <w:autoSpaceDN w:val="0"/>
        <w:spacing w:line="360" w:lineRule="auto"/>
        <w:rPr>
          <w:rFonts w:ascii="Times New Roman" w:eastAsiaTheme="minorHAnsi" w:hAnsi="Times New Roman"/>
          <w:b/>
          <w:sz w:val="23"/>
          <w:szCs w:val="23"/>
          <w:lang w:eastAsia="ko-KR"/>
        </w:rPr>
      </w:pPr>
      <w:r w:rsidRPr="00E752A1">
        <w:rPr>
          <w:rFonts w:ascii="Times New Roman" w:eastAsiaTheme="minorHAnsi" w:hAnsi="Times New Roman" w:hint="eastAsia"/>
          <w:b/>
          <w:sz w:val="23"/>
          <w:szCs w:val="23"/>
          <w:lang w:eastAsia="ko-KR"/>
        </w:rPr>
        <w:t>qRT-PCR</w:t>
      </w:r>
    </w:p>
    <w:p w14:paraId="0EB82541" w14:textId="77777777" w:rsidR="00921F13" w:rsidRDefault="00921F13" w:rsidP="00FD4BD4">
      <w:pPr>
        <w:pStyle w:val="TAMainText"/>
        <w:spacing w:after="240" w:line="360" w:lineRule="auto"/>
        <w:ind w:firstLine="0"/>
        <w:rPr>
          <w:rFonts w:ascii="Times New Roman" w:hAnsi="Times New Roman"/>
          <w:sz w:val="23"/>
          <w:szCs w:val="23"/>
        </w:rPr>
      </w:pPr>
      <w:r>
        <w:rPr>
          <w:rFonts w:ascii="Times New Roman" w:hAnsi="Times New Roman" w:hint="eastAsia"/>
          <w:sz w:val="23"/>
          <w:szCs w:val="23"/>
        </w:rPr>
        <w:t>Bri</w:t>
      </w:r>
      <w:r>
        <w:rPr>
          <w:rFonts w:ascii="Times New Roman" w:hAnsi="Times New Roman"/>
          <w:sz w:val="23"/>
          <w:szCs w:val="23"/>
        </w:rPr>
        <w:t>e</w:t>
      </w:r>
      <w:r>
        <w:rPr>
          <w:rFonts w:ascii="Times New Roman" w:hAnsi="Times New Roman" w:hint="eastAsia"/>
          <w:sz w:val="23"/>
          <w:szCs w:val="23"/>
        </w:rPr>
        <w:t xml:space="preserve">fly, </w:t>
      </w:r>
      <w:r w:rsidRPr="00E752A1">
        <w:rPr>
          <w:rFonts w:ascii="Times New Roman" w:hAnsi="Times New Roman"/>
          <w:sz w:val="23"/>
          <w:szCs w:val="23"/>
        </w:rPr>
        <w:t xml:space="preserve">cDNA </w:t>
      </w:r>
      <w:r>
        <w:rPr>
          <w:rFonts w:ascii="Times New Roman" w:hAnsi="Times New Roman"/>
          <w:sz w:val="23"/>
          <w:szCs w:val="23"/>
        </w:rPr>
        <w:t xml:space="preserve">was synthesized </w:t>
      </w:r>
      <w:r w:rsidRPr="00E752A1">
        <w:rPr>
          <w:rFonts w:ascii="Times New Roman" w:hAnsi="Times New Roman"/>
          <w:sz w:val="23"/>
          <w:szCs w:val="23"/>
        </w:rPr>
        <w:t xml:space="preserve">from 1 µg of total </w:t>
      </w:r>
      <w:r w:rsidRPr="00A026AC">
        <w:rPr>
          <w:rFonts w:ascii="Times New Roman" w:hAnsi="Times New Roman"/>
          <w:sz w:val="23"/>
          <w:szCs w:val="23"/>
        </w:rPr>
        <w:t>mRNA using a Maxim RT Premix kit (iNtRON Biotechnology, Inc., Korea). The qRT-PCR step was performed with an ABI Step-One real-time PCR system (Applied Biosystems, Warrington, UK).</w:t>
      </w:r>
      <w:r>
        <w:rPr>
          <w:rFonts w:ascii="Times New Roman" w:hAnsi="Times New Roman" w:hint="eastAsia"/>
          <w:sz w:val="23"/>
          <w:szCs w:val="23"/>
        </w:rPr>
        <w:t xml:space="preserve"> </w:t>
      </w:r>
      <w:r w:rsidRPr="00211DA6">
        <w:rPr>
          <w:rFonts w:ascii="Times New Roman" w:hAnsi="Times New Roman"/>
          <w:sz w:val="23"/>
          <w:szCs w:val="23"/>
        </w:rPr>
        <w:t>The relative expression levels of the inflammatory markers TNF-α, IL-1β, IL-6, iNOS, and the anti-inflammatory markers CD206, arginase-1 (Arg-1), and IL-10 were assessed and normalized to the expression level of glyceraldehyde-3-phosphate dehydrogenase (GAPDH) using the 2−∆∆CT method</w:t>
      </w:r>
      <w:r>
        <w:rPr>
          <w:rFonts w:ascii="Times New Roman" w:hAnsi="Times New Roman" w:hint="eastAsia"/>
          <w:sz w:val="23"/>
          <w:szCs w:val="23"/>
        </w:rPr>
        <w:t xml:space="preserve">. </w:t>
      </w:r>
      <w:r w:rsidRPr="00E752A1">
        <w:rPr>
          <w:rFonts w:ascii="Times New Roman" w:hAnsi="Times New Roman" w:hint="eastAsia"/>
          <w:sz w:val="23"/>
          <w:szCs w:val="23"/>
        </w:rPr>
        <w:t xml:space="preserve">The primers </w:t>
      </w:r>
      <w:r w:rsidRPr="00E752A1">
        <w:rPr>
          <w:rFonts w:ascii="Times New Roman" w:hAnsi="Times New Roman" w:hint="eastAsia"/>
          <w:sz w:val="23"/>
          <w:szCs w:val="23"/>
        </w:rPr>
        <w:lastRenderedPageBreak/>
        <w:t>were obtained from Bioneer (Daejeon, Korea)</w:t>
      </w:r>
      <w:r>
        <w:rPr>
          <w:rFonts w:ascii="Times New Roman" w:hAnsi="Times New Roman" w:hint="eastAsia"/>
          <w:sz w:val="23"/>
          <w:szCs w:val="23"/>
        </w:rPr>
        <w:t xml:space="preserve">. </w:t>
      </w:r>
      <w:r w:rsidRPr="00F51B1A">
        <w:rPr>
          <w:rFonts w:ascii="Times New Roman" w:hAnsi="Times New Roman"/>
          <w:sz w:val="23"/>
          <w:szCs w:val="23"/>
        </w:rPr>
        <w:t>Primer sequences for rat pro-inﬂammation and anti-inflammation mRNA</w:t>
      </w:r>
      <w:r w:rsidRPr="00F51B1A">
        <w:rPr>
          <w:rFonts w:ascii="Times New Roman" w:hAnsi="Times New Roman" w:hint="eastAsia"/>
          <w:sz w:val="23"/>
          <w:szCs w:val="23"/>
        </w:rPr>
        <w:t xml:space="preserve"> (</w:t>
      </w:r>
      <w:r w:rsidRPr="00F51B1A">
        <w:rPr>
          <w:rFonts w:ascii="Times New Roman" w:hAnsi="Times New Roman"/>
          <w:sz w:val="23"/>
          <w:szCs w:val="23"/>
        </w:rPr>
        <w:t>Table S1</w:t>
      </w:r>
      <w:r w:rsidRPr="00F51B1A">
        <w:rPr>
          <w:rFonts w:ascii="Times New Roman" w:hAnsi="Times New Roman" w:hint="eastAsia"/>
          <w:sz w:val="23"/>
          <w:szCs w:val="23"/>
        </w:rPr>
        <w:t>).</w:t>
      </w:r>
    </w:p>
    <w:p w14:paraId="4979EA7B" w14:textId="77777777" w:rsidR="00921F13" w:rsidRPr="00E752A1" w:rsidRDefault="00921F13" w:rsidP="00FD4BD4">
      <w:pPr>
        <w:autoSpaceDE w:val="0"/>
        <w:autoSpaceDN w:val="0"/>
        <w:spacing w:line="360" w:lineRule="auto"/>
        <w:rPr>
          <w:rFonts w:ascii="Times New Roman" w:eastAsiaTheme="minorHAnsi" w:hAnsi="Times New Roman"/>
          <w:b/>
          <w:sz w:val="23"/>
          <w:szCs w:val="23"/>
          <w:lang w:eastAsia="ko-KR"/>
        </w:rPr>
      </w:pPr>
      <w:r w:rsidRPr="00E752A1">
        <w:rPr>
          <w:rFonts w:ascii="Times New Roman" w:eastAsiaTheme="minorHAnsi" w:hAnsi="Times New Roman"/>
          <w:b/>
          <w:sz w:val="23"/>
          <w:szCs w:val="23"/>
          <w:lang w:eastAsia="ko-KR"/>
        </w:rPr>
        <w:t xml:space="preserve">Western </w:t>
      </w:r>
      <w:r w:rsidRPr="00E752A1">
        <w:rPr>
          <w:rFonts w:ascii="Times New Roman" w:eastAsiaTheme="minorHAnsi" w:hAnsi="Times New Roman" w:hint="eastAsia"/>
          <w:b/>
          <w:sz w:val="23"/>
          <w:szCs w:val="23"/>
          <w:lang w:eastAsia="ko-KR"/>
        </w:rPr>
        <w:t>B</w:t>
      </w:r>
      <w:r w:rsidRPr="00E752A1">
        <w:rPr>
          <w:rFonts w:ascii="Times New Roman" w:eastAsiaTheme="minorHAnsi" w:hAnsi="Times New Roman"/>
          <w:b/>
          <w:sz w:val="23"/>
          <w:szCs w:val="23"/>
          <w:lang w:eastAsia="ko-KR"/>
        </w:rPr>
        <w:t>lotting</w:t>
      </w:r>
    </w:p>
    <w:p w14:paraId="65254F8A" w14:textId="77777777" w:rsidR="00921F13" w:rsidRDefault="00921F13" w:rsidP="00FD4BD4">
      <w:pPr>
        <w:spacing w:line="360" w:lineRule="auto"/>
        <w:rPr>
          <w:rFonts w:ascii="Times New Roman" w:hAnsi="Times New Roman"/>
          <w:sz w:val="23"/>
          <w:szCs w:val="23"/>
        </w:rPr>
      </w:pPr>
      <w:r w:rsidRPr="00211DA6">
        <w:rPr>
          <w:rFonts w:ascii="Times New Roman" w:hAnsi="Times New Roman"/>
          <w:sz w:val="23"/>
          <w:szCs w:val="23"/>
        </w:rPr>
        <w:t>Equal volumes of 30 µg of protein samples were subjected to sodium dodecyl sulfate-polyacrylamide gel electrophoresis (SDS-PAGE) and transferred to polyvinylidene difluoride (PVDF) membranes.</w:t>
      </w:r>
      <w:r>
        <w:rPr>
          <w:rFonts w:ascii="Times New Roman" w:hAnsi="Times New Roman" w:hint="eastAsia"/>
          <w:sz w:val="23"/>
          <w:szCs w:val="23"/>
        </w:rPr>
        <w:t xml:space="preserve"> </w:t>
      </w:r>
      <w:r w:rsidRPr="00E752A1">
        <w:rPr>
          <w:rFonts w:ascii="Times New Roman" w:hAnsi="Times New Roman"/>
          <w:sz w:val="23"/>
          <w:szCs w:val="23"/>
        </w:rPr>
        <w:t xml:space="preserve">The membranes were incubated with 5% </w:t>
      </w:r>
      <w:r w:rsidRPr="00E752A1">
        <w:rPr>
          <w:rFonts w:ascii="Times New Roman" w:hAnsi="Times New Roman" w:hint="eastAsia"/>
          <w:sz w:val="23"/>
          <w:szCs w:val="23"/>
        </w:rPr>
        <w:t xml:space="preserve">BSA for </w:t>
      </w:r>
      <w:r w:rsidRPr="00E752A1">
        <w:rPr>
          <w:rFonts w:ascii="Times New Roman" w:hAnsi="Times New Roman"/>
          <w:sz w:val="23"/>
          <w:szCs w:val="23"/>
        </w:rPr>
        <w:t>one hour to block non</w:t>
      </w:r>
      <w:r>
        <w:rPr>
          <w:rFonts w:ascii="Times New Roman" w:hAnsi="Times New Roman" w:hint="eastAsia"/>
          <w:sz w:val="23"/>
          <w:szCs w:val="23"/>
        </w:rPr>
        <w:t>-</w:t>
      </w:r>
      <w:r w:rsidRPr="00E752A1">
        <w:rPr>
          <w:rFonts w:ascii="Times New Roman" w:hAnsi="Times New Roman"/>
          <w:sz w:val="23"/>
          <w:szCs w:val="23"/>
        </w:rPr>
        <w:t>specific binding</w:t>
      </w:r>
      <w:r>
        <w:rPr>
          <w:rFonts w:ascii="Times New Roman" w:hAnsi="Times New Roman" w:hint="eastAsia"/>
          <w:sz w:val="23"/>
          <w:szCs w:val="23"/>
        </w:rPr>
        <w:t>.</w:t>
      </w:r>
      <w:r w:rsidRPr="00E752A1">
        <w:rPr>
          <w:rFonts w:ascii="Times New Roman" w:hAnsi="Times New Roman"/>
          <w:sz w:val="23"/>
          <w:szCs w:val="23"/>
        </w:rPr>
        <w:t xml:space="preserve"> </w:t>
      </w:r>
      <w:r w:rsidRPr="00AA7152">
        <w:rPr>
          <w:rFonts w:ascii="Times New Roman" w:hAnsi="Times New Roman" w:hint="eastAsia"/>
          <w:sz w:val="23"/>
          <w:szCs w:val="23"/>
        </w:rPr>
        <w:t>Afterwar</w:t>
      </w:r>
      <w:r>
        <w:rPr>
          <w:rFonts w:ascii="Times New Roman" w:hAnsi="Times New Roman" w:hint="eastAsia"/>
          <w:sz w:val="23"/>
          <w:szCs w:val="23"/>
        </w:rPr>
        <w:t>ds</w:t>
      </w:r>
      <w:r w:rsidRPr="00AA7152">
        <w:rPr>
          <w:rFonts w:ascii="Times New Roman" w:hAnsi="Times New Roman" w:hint="eastAsia"/>
          <w:sz w:val="23"/>
          <w:szCs w:val="23"/>
        </w:rPr>
        <w:t xml:space="preserve">, </w:t>
      </w:r>
      <w:r w:rsidRPr="00AA7152">
        <w:rPr>
          <w:rFonts w:ascii="Times New Roman" w:hAnsi="Times New Roman"/>
          <w:sz w:val="23"/>
          <w:szCs w:val="23"/>
        </w:rPr>
        <w:t>membranes</w:t>
      </w:r>
      <w:r w:rsidRPr="00435D3F">
        <w:rPr>
          <w:rFonts w:ascii="Times New Roman" w:hAnsi="Times New Roman"/>
          <w:sz w:val="23"/>
          <w:szCs w:val="23"/>
        </w:rPr>
        <w:t xml:space="preserve"> were incubated with primary antibodies against the phosphorylated forms of </w:t>
      </w:r>
      <w:r w:rsidRPr="00B3004B">
        <w:rPr>
          <w:rFonts w:ascii="Times New Roman" w:hAnsi="Times New Roman"/>
          <w:sz w:val="23"/>
          <w:szCs w:val="23"/>
        </w:rPr>
        <w:t>ERK</w:t>
      </w:r>
      <w:r w:rsidRPr="00E752A1">
        <w:rPr>
          <w:rFonts w:ascii="Times New Roman" w:hAnsi="Times New Roman"/>
          <w:sz w:val="23"/>
          <w:szCs w:val="23"/>
        </w:rPr>
        <w:t xml:space="preserve"> </w:t>
      </w:r>
      <w:r>
        <w:rPr>
          <w:rFonts w:ascii="Times New Roman" w:hAnsi="Times New Roman" w:hint="eastAsia"/>
          <w:sz w:val="23"/>
          <w:szCs w:val="23"/>
        </w:rPr>
        <w:t xml:space="preserve">(p-ERK; </w:t>
      </w:r>
      <w:r w:rsidRPr="00E752A1">
        <w:rPr>
          <w:rFonts w:ascii="Times New Roman" w:hAnsi="Times New Roman"/>
          <w:sz w:val="23"/>
          <w:szCs w:val="23"/>
        </w:rPr>
        <w:t>1:1,000</w:t>
      </w:r>
      <w:r w:rsidRPr="00F51B1A">
        <w:rPr>
          <w:rFonts w:ascii="Times New Roman" w:hAnsi="Times New Roman"/>
          <w:sz w:val="23"/>
          <w:szCs w:val="23"/>
        </w:rPr>
        <w:t>; Cat # 4377S</w:t>
      </w:r>
      <w:r w:rsidRPr="00E752A1">
        <w:rPr>
          <w:rFonts w:ascii="Times New Roman" w:hAnsi="Times New Roman"/>
          <w:sz w:val="23"/>
          <w:szCs w:val="23"/>
        </w:rPr>
        <w:t xml:space="preserve">), JNK </w:t>
      </w:r>
      <w:r>
        <w:rPr>
          <w:rFonts w:ascii="Times New Roman" w:hAnsi="Times New Roman" w:hint="eastAsia"/>
          <w:sz w:val="23"/>
          <w:szCs w:val="23"/>
        </w:rPr>
        <w:t xml:space="preserve">(p-JNK; </w:t>
      </w:r>
      <w:r w:rsidRPr="00E752A1">
        <w:rPr>
          <w:rFonts w:ascii="Times New Roman" w:hAnsi="Times New Roman"/>
          <w:sz w:val="23"/>
          <w:szCs w:val="23"/>
        </w:rPr>
        <w:t>1:1,000</w:t>
      </w:r>
      <w:r w:rsidRPr="00F51B1A">
        <w:rPr>
          <w:rFonts w:ascii="Times New Roman" w:hAnsi="Times New Roman"/>
          <w:sz w:val="23"/>
          <w:szCs w:val="23"/>
        </w:rPr>
        <w:t>; Cat # 4668S</w:t>
      </w:r>
      <w:r w:rsidRPr="00E752A1">
        <w:rPr>
          <w:rFonts w:ascii="Times New Roman" w:hAnsi="Times New Roman"/>
          <w:sz w:val="23"/>
          <w:szCs w:val="23"/>
        </w:rPr>
        <w:t>), p38 (p-p38; 1:1,000</w:t>
      </w:r>
      <w:r w:rsidRPr="00F51B1A">
        <w:rPr>
          <w:rFonts w:ascii="Times New Roman" w:hAnsi="Times New Roman"/>
          <w:sz w:val="23"/>
          <w:szCs w:val="23"/>
        </w:rPr>
        <w:t>; Cat # 4511S</w:t>
      </w:r>
      <w:r w:rsidRPr="00E752A1">
        <w:rPr>
          <w:rFonts w:ascii="Times New Roman" w:hAnsi="Times New Roman"/>
          <w:sz w:val="23"/>
          <w:szCs w:val="23"/>
        </w:rPr>
        <w:t>)</w:t>
      </w:r>
      <w:r>
        <w:rPr>
          <w:rFonts w:ascii="Times New Roman" w:hAnsi="Times New Roman" w:hint="eastAsia"/>
          <w:sz w:val="23"/>
          <w:szCs w:val="23"/>
        </w:rPr>
        <w:t>, and</w:t>
      </w:r>
      <w:r w:rsidRPr="00E752A1">
        <w:rPr>
          <w:rFonts w:ascii="Times New Roman" w:hAnsi="Times New Roman" w:hint="eastAsia"/>
          <w:sz w:val="23"/>
          <w:szCs w:val="23"/>
        </w:rPr>
        <w:t xml:space="preserve"> </w:t>
      </w:r>
      <w:r w:rsidRPr="00B3004B">
        <w:rPr>
          <w:rFonts w:ascii="Times New Roman" w:hAnsi="Times New Roman"/>
          <w:sz w:val="23"/>
          <w:szCs w:val="23"/>
        </w:rPr>
        <w:t>NF-κB</w:t>
      </w:r>
      <w:r w:rsidRPr="00E752A1">
        <w:rPr>
          <w:rFonts w:ascii="Times New Roman" w:hAnsi="Times New Roman" w:hint="eastAsia"/>
          <w:sz w:val="23"/>
          <w:szCs w:val="23"/>
        </w:rPr>
        <w:t xml:space="preserve"> </w:t>
      </w:r>
      <w:r>
        <w:rPr>
          <w:rFonts w:ascii="Times New Roman" w:hAnsi="Times New Roman" w:hint="eastAsia"/>
          <w:sz w:val="23"/>
          <w:szCs w:val="23"/>
        </w:rPr>
        <w:t>(</w:t>
      </w:r>
      <w:r w:rsidRPr="00E752A1">
        <w:rPr>
          <w:rFonts w:ascii="Times New Roman" w:hAnsi="Times New Roman" w:hint="eastAsia"/>
          <w:sz w:val="23"/>
          <w:szCs w:val="23"/>
        </w:rPr>
        <w:t>1:1,000</w:t>
      </w:r>
      <w:r w:rsidRPr="00F51B1A">
        <w:rPr>
          <w:rFonts w:ascii="Times New Roman" w:hAnsi="Times New Roman"/>
          <w:sz w:val="23"/>
          <w:szCs w:val="23"/>
        </w:rPr>
        <w:t>; Cat # 8242S</w:t>
      </w:r>
      <w:r w:rsidRPr="00E752A1">
        <w:rPr>
          <w:rFonts w:ascii="Times New Roman" w:hAnsi="Times New Roman" w:hint="eastAsia"/>
          <w:sz w:val="23"/>
          <w:szCs w:val="23"/>
        </w:rPr>
        <w:t>).</w:t>
      </w:r>
      <w:r w:rsidRPr="00E752A1">
        <w:rPr>
          <w:rFonts w:ascii="Times New Roman" w:hAnsi="Times New Roman"/>
          <w:sz w:val="23"/>
          <w:szCs w:val="23"/>
        </w:rPr>
        <w:t xml:space="preserve"> Subsequently, </w:t>
      </w:r>
      <w:r w:rsidRPr="00E752A1">
        <w:rPr>
          <w:rFonts w:ascii="Times New Roman" w:hAnsi="Times New Roman" w:hint="eastAsia"/>
          <w:sz w:val="23"/>
          <w:szCs w:val="23"/>
        </w:rPr>
        <w:t>the</w:t>
      </w:r>
      <w:r w:rsidRPr="00E752A1">
        <w:rPr>
          <w:rFonts w:ascii="Times New Roman" w:hAnsi="Times New Roman"/>
          <w:sz w:val="23"/>
          <w:szCs w:val="23"/>
        </w:rPr>
        <w:t xml:space="preserve"> membranes were stripped and re</w:t>
      </w:r>
      <w:r w:rsidRPr="00E752A1">
        <w:rPr>
          <w:rFonts w:ascii="Times New Roman" w:hAnsi="Times New Roman" w:hint="eastAsia"/>
          <w:sz w:val="23"/>
          <w:szCs w:val="23"/>
        </w:rPr>
        <w:t>-</w:t>
      </w:r>
      <w:r w:rsidRPr="00E752A1">
        <w:rPr>
          <w:rFonts w:ascii="Times New Roman" w:hAnsi="Times New Roman"/>
          <w:sz w:val="23"/>
          <w:szCs w:val="23"/>
        </w:rPr>
        <w:t>pro</w:t>
      </w:r>
      <w:r>
        <w:rPr>
          <w:rFonts w:ascii="Times New Roman" w:hAnsi="Times New Roman" w:hint="eastAsia"/>
          <w:sz w:val="23"/>
          <w:szCs w:val="23"/>
        </w:rPr>
        <w:t>b</w:t>
      </w:r>
      <w:r w:rsidRPr="00E752A1">
        <w:rPr>
          <w:rFonts w:ascii="Times New Roman" w:hAnsi="Times New Roman"/>
          <w:sz w:val="23"/>
          <w:szCs w:val="23"/>
        </w:rPr>
        <w:t xml:space="preserve">ed with </w:t>
      </w:r>
      <w:r w:rsidRPr="00E752A1">
        <w:rPr>
          <w:rFonts w:ascii="Times New Roman" w:hAnsi="Times New Roman" w:hint="eastAsia"/>
          <w:sz w:val="23"/>
          <w:szCs w:val="23"/>
        </w:rPr>
        <w:t xml:space="preserve">antibodies against </w:t>
      </w:r>
      <w:r w:rsidRPr="00E752A1">
        <w:rPr>
          <w:rFonts w:ascii="Times New Roman" w:hAnsi="Times New Roman"/>
          <w:sz w:val="23"/>
          <w:szCs w:val="23"/>
        </w:rPr>
        <w:t>the total forms of ERK (t-ERK; 1:</w:t>
      </w:r>
      <w:r w:rsidRPr="00E752A1">
        <w:rPr>
          <w:rFonts w:ascii="Times New Roman" w:hAnsi="Times New Roman" w:hint="eastAsia"/>
          <w:sz w:val="23"/>
          <w:szCs w:val="23"/>
        </w:rPr>
        <w:t>5</w:t>
      </w:r>
      <w:r w:rsidRPr="00E752A1">
        <w:rPr>
          <w:rFonts w:ascii="Times New Roman" w:hAnsi="Times New Roman"/>
          <w:sz w:val="23"/>
          <w:szCs w:val="23"/>
        </w:rPr>
        <w:t>,000</w:t>
      </w:r>
      <w:r w:rsidRPr="00F51B1A">
        <w:rPr>
          <w:rFonts w:ascii="Times New Roman" w:hAnsi="Times New Roman"/>
          <w:sz w:val="23"/>
          <w:szCs w:val="23"/>
        </w:rPr>
        <w:t>; Cat # 9102S</w:t>
      </w:r>
      <w:r w:rsidRPr="00E752A1">
        <w:rPr>
          <w:rFonts w:ascii="Times New Roman" w:hAnsi="Times New Roman"/>
          <w:sz w:val="23"/>
          <w:szCs w:val="23"/>
        </w:rPr>
        <w:t>), JNK (t-JNK; 1:</w:t>
      </w:r>
      <w:r w:rsidRPr="00E752A1">
        <w:rPr>
          <w:rFonts w:ascii="Times New Roman" w:hAnsi="Times New Roman" w:hint="eastAsia"/>
          <w:sz w:val="23"/>
          <w:szCs w:val="23"/>
        </w:rPr>
        <w:t>5</w:t>
      </w:r>
      <w:r w:rsidRPr="00E752A1">
        <w:rPr>
          <w:rFonts w:ascii="Times New Roman" w:hAnsi="Times New Roman"/>
          <w:sz w:val="23"/>
          <w:szCs w:val="23"/>
        </w:rPr>
        <w:t>,000</w:t>
      </w:r>
      <w:r w:rsidRPr="00F51B1A">
        <w:rPr>
          <w:rFonts w:ascii="Times New Roman" w:hAnsi="Times New Roman"/>
          <w:sz w:val="23"/>
          <w:szCs w:val="23"/>
        </w:rPr>
        <w:t>; Cat # 9252S</w:t>
      </w:r>
      <w:r w:rsidRPr="00E752A1">
        <w:rPr>
          <w:rFonts w:ascii="Times New Roman" w:hAnsi="Times New Roman"/>
          <w:sz w:val="23"/>
          <w:szCs w:val="23"/>
        </w:rPr>
        <w:t>), and p38 (t-p38; 1:</w:t>
      </w:r>
      <w:r w:rsidRPr="00E752A1">
        <w:rPr>
          <w:rFonts w:ascii="Times New Roman" w:hAnsi="Times New Roman" w:hint="eastAsia"/>
          <w:sz w:val="23"/>
          <w:szCs w:val="23"/>
        </w:rPr>
        <w:t>5</w:t>
      </w:r>
      <w:r w:rsidRPr="00E752A1">
        <w:rPr>
          <w:rFonts w:ascii="Times New Roman" w:hAnsi="Times New Roman"/>
          <w:sz w:val="23"/>
          <w:szCs w:val="23"/>
        </w:rPr>
        <w:t>,000</w:t>
      </w:r>
      <w:r w:rsidRPr="00F51B1A">
        <w:rPr>
          <w:rFonts w:ascii="Times New Roman" w:hAnsi="Times New Roman"/>
          <w:sz w:val="23"/>
          <w:szCs w:val="23"/>
        </w:rPr>
        <w:t>; Cat # 9212S</w:t>
      </w:r>
      <w:r w:rsidRPr="00E752A1">
        <w:rPr>
          <w:rFonts w:ascii="Times New Roman" w:hAnsi="Times New Roman"/>
          <w:sz w:val="23"/>
          <w:szCs w:val="23"/>
        </w:rPr>
        <w:t xml:space="preserve">). </w:t>
      </w:r>
      <w:r w:rsidRPr="00B3004B">
        <w:rPr>
          <w:rFonts w:ascii="Times New Roman" w:hAnsi="Times New Roman"/>
          <w:sz w:val="23"/>
          <w:szCs w:val="23"/>
        </w:rPr>
        <w:t xml:space="preserve">All primary antibodies were </w:t>
      </w:r>
      <w:r w:rsidRPr="00A026AC">
        <w:rPr>
          <w:rFonts w:ascii="Times New Roman" w:hAnsi="Times New Roman" w:hint="eastAsia"/>
          <w:sz w:val="23"/>
          <w:szCs w:val="23"/>
        </w:rPr>
        <w:t>obtain</w:t>
      </w:r>
      <w:r w:rsidRPr="00B3004B">
        <w:rPr>
          <w:rFonts w:ascii="Times New Roman" w:hAnsi="Times New Roman"/>
          <w:sz w:val="23"/>
          <w:szCs w:val="23"/>
        </w:rPr>
        <w:t>ed from Cell Signaling Technology (Danvers, MA, USA),</w:t>
      </w:r>
      <w:r>
        <w:rPr>
          <w:rFonts w:ascii="Times New Roman" w:hAnsi="Times New Roman" w:hint="eastAsia"/>
          <w:sz w:val="23"/>
          <w:szCs w:val="23"/>
        </w:rPr>
        <w:t xml:space="preserve"> </w:t>
      </w:r>
      <w:r w:rsidRPr="00E752A1">
        <w:rPr>
          <w:rFonts w:ascii="Times New Roman" w:hAnsi="Times New Roman" w:hint="eastAsia"/>
          <w:sz w:val="23"/>
          <w:szCs w:val="23"/>
        </w:rPr>
        <w:t xml:space="preserve">including Kv1.3 </w:t>
      </w:r>
      <w:r>
        <w:rPr>
          <w:rFonts w:ascii="Times New Roman" w:hAnsi="Times New Roman" w:hint="eastAsia"/>
          <w:sz w:val="23"/>
          <w:szCs w:val="23"/>
        </w:rPr>
        <w:t>(</w:t>
      </w:r>
      <w:r w:rsidRPr="00E752A1">
        <w:rPr>
          <w:rFonts w:ascii="Times New Roman" w:hAnsi="Times New Roman" w:hint="eastAsia"/>
          <w:sz w:val="23"/>
          <w:szCs w:val="23"/>
        </w:rPr>
        <w:t>1:200</w:t>
      </w:r>
      <w:r w:rsidRPr="00F51B1A">
        <w:rPr>
          <w:rFonts w:ascii="Times New Roman" w:hAnsi="Times New Roman" w:hint="eastAsia"/>
          <w:sz w:val="23"/>
          <w:szCs w:val="23"/>
        </w:rPr>
        <w:t>;</w:t>
      </w:r>
      <w:r w:rsidRPr="00F51B1A">
        <w:rPr>
          <w:rFonts w:ascii="Times New Roman" w:hAnsi="Times New Roman"/>
          <w:sz w:val="23"/>
          <w:szCs w:val="23"/>
        </w:rPr>
        <w:t xml:space="preserve"> Cat # APC-002;</w:t>
      </w:r>
      <w:r w:rsidRPr="00E752A1">
        <w:rPr>
          <w:rFonts w:ascii="Times New Roman" w:hAnsi="Times New Roman" w:hint="eastAsia"/>
          <w:sz w:val="23"/>
          <w:szCs w:val="23"/>
        </w:rPr>
        <w:t xml:space="preserve"> Alomone Labs, Jerusalem, Israel) and </w:t>
      </w:r>
      <w:r w:rsidRPr="00E752A1">
        <w:rPr>
          <w:rFonts w:ascii="Times New Roman" w:hAnsi="Times New Roman"/>
          <w:sz w:val="23"/>
          <w:szCs w:val="23"/>
        </w:rPr>
        <w:t>β-actin (1:</w:t>
      </w:r>
      <w:r w:rsidRPr="00E752A1">
        <w:rPr>
          <w:rFonts w:ascii="Times New Roman" w:hAnsi="Times New Roman" w:hint="eastAsia"/>
          <w:sz w:val="23"/>
          <w:szCs w:val="23"/>
        </w:rPr>
        <w:t>5</w:t>
      </w:r>
      <w:r w:rsidRPr="00E752A1">
        <w:rPr>
          <w:rFonts w:ascii="Times New Roman" w:hAnsi="Times New Roman"/>
          <w:sz w:val="23"/>
          <w:szCs w:val="23"/>
        </w:rPr>
        <w:t>000</w:t>
      </w:r>
      <w:r w:rsidRPr="00F51B1A">
        <w:rPr>
          <w:rFonts w:ascii="Times New Roman" w:hAnsi="Times New Roman"/>
          <w:sz w:val="23"/>
          <w:szCs w:val="23"/>
        </w:rPr>
        <w:t>; Cat # G043;</w:t>
      </w:r>
      <w:r w:rsidRPr="00E752A1">
        <w:rPr>
          <w:rFonts w:ascii="Times New Roman" w:hAnsi="Times New Roman"/>
          <w:sz w:val="23"/>
          <w:szCs w:val="23"/>
        </w:rPr>
        <w:t xml:space="preserve"> </w:t>
      </w:r>
      <w:r w:rsidRPr="00860F06">
        <w:rPr>
          <w:rFonts w:ascii="Times New Roman" w:hAnsi="Times New Roman"/>
          <w:sz w:val="23"/>
          <w:szCs w:val="23"/>
        </w:rPr>
        <w:t>Applied Biological Materials Inc., Vancouver, Canada</w:t>
      </w:r>
      <w:r w:rsidRPr="00E752A1">
        <w:rPr>
          <w:rFonts w:ascii="Times New Roman" w:hAnsi="Times New Roman"/>
          <w:sz w:val="23"/>
          <w:szCs w:val="23"/>
        </w:rPr>
        <w:t>)</w:t>
      </w:r>
      <w:r w:rsidRPr="00E752A1">
        <w:rPr>
          <w:rFonts w:ascii="Times New Roman" w:hAnsi="Times New Roman" w:hint="eastAsia"/>
          <w:sz w:val="23"/>
          <w:szCs w:val="23"/>
        </w:rPr>
        <w:t xml:space="preserve"> as a loading control</w:t>
      </w:r>
      <w:r>
        <w:rPr>
          <w:rFonts w:ascii="Times New Roman" w:hAnsi="Times New Roman" w:hint="eastAsia"/>
          <w:sz w:val="23"/>
          <w:szCs w:val="23"/>
        </w:rPr>
        <w:t xml:space="preserve">. </w:t>
      </w:r>
      <w:r w:rsidRPr="00E752A1">
        <w:rPr>
          <w:rFonts w:ascii="Times New Roman" w:hAnsi="Times New Roman"/>
          <w:sz w:val="23"/>
          <w:szCs w:val="23"/>
        </w:rPr>
        <w:t xml:space="preserve">The primary antibodies </w:t>
      </w:r>
      <w:r>
        <w:rPr>
          <w:rFonts w:ascii="Times New Roman" w:hAnsi="Times New Roman" w:hint="eastAsia"/>
          <w:sz w:val="23"/>
          <w:szCs w:val="23"/>
        </w:rPr>
        <w:t>then underwent</w:t>
      </w:r>
      <w:r w:rsidRPr="00E752A1">
        <w:rPr>
          <w:rFonts w:ascii="Times New Roman" w:hAnsi="Times New Roman"/>
          <w:sz w:val="23"/>
          <w:szCs w:val="23"/>
        </w:rPr>
        <w:t xml:space="preserve"> incubation with secondary antibodies </w:t>
      </w:r>
      <w:r>
        <w:rPr>
          <w:rFonts w:ascii="Times New Roman" w:hAnsi="Times New Roman" w:hint="eastAsia"/>
          <w:sz w:val="23"/>
          <w:szCs w:val="23"/>
        </w:rPr>
        <w:t>(</w:t>
      </w:r>
      <w:r w:rsidRPr="00860F06">
        <w:rPr>
          <w:rFonts w:ascii="Times New Roman" w:hAnsi="Times New Roman"/>
          <w:sz w:val="23"/>
          <w:szCs w:val="23"/>
        </w:rPr>
        <w:t>Goat anti-mouse (GTX213111-01) and Goat anti-rabbit (GTX23110-01)</w:t>
      </w:r>
      <w:r>
        <w:rPr>
          <w:rFonts w:ascii="Times New Roman" w:hAnsi="Times New Roman" w:hint="eastAsia"/>
          <w:sz w:val="23"/>
          <w:szCs w:val="23"/>
        </w:rPr>
        <w:t xml:space="preserve">; </w:t>
      </w:r>
      <w:r w:rsidRPr="00E752A1">
        <w:rPr>
          <w:rFonts w:ascii="Times New Roman" w:hAnsi="Times New Roman"/>
          <w:sz w:val="23"/>
          <w:szCs w:val="23"/>
        </w:rPr>
        <w:t xml:space="preserve">1:5,000; Santa Cruz Biotechnology, Dallas, TX). </w:t>
      </w:r>
      <w:r w:rsidRPr="00B3004B">
        <w:rPr>
          <w:rFonts w:ascii="Times New Roman" w:hAnsi="Times New Roman"/>
          <w:sz w:val="23"/>
          <w:szCs w:val="23"/>
        </w:rPr>
        <w:t xml:space="preserve">The visualized signal bands were detected </w:t>
      </w:r>
      <w:r w:rsidRPr="00A026AC">
        <w:rPr>
          <w:rFonts w:ascii="Times New Roman" w:hAnsi="Times New Roman" w:hint="eastAsia"/>
          <w:sz w:val="23"/>
          <w:szCs w:val="23"/>
        </w:rPr>
        <w:t>by</w:t>
      </w:r>
      <w:r>
        <w:rPr>
          <w:rFonts w:ascii="Times New Roman" w:hAnsi="Times New Roman" w:hint="eastAsia"/>
          <w:sz w:val="23"/>
          <w:szCs w:val="23"/>
        </w:rPr>
        <w:t xml:space="preserve"> </w:t>
      </w:r>
      <w:r w:rsidRPr="00B3004B">
        <w:rPr>
          <w:rFonts w:ascii="Times New Roman" w:hAnsi="Times New Roman"/>
          <w:sz w:val="23"/>
          <w:szCs w:val="23"/>
        </w:rPr>
        <w:t>an ECL solution (</w:t>
      </w:r>
      <w:r w:rsidRPr="00F51B1A">
        <w:rPr>
          <w:rFonts w:ascii="Times New Roman" w:hAnsi="Times New Roman"/>
          <w:sz w:val="23"/>
          <w:szCs w:val="23"/>
        </w:rPr>
        <w:t>Cat # GERPN2134;</w:t>
      </w:r>
      <w:r w:rsidRPr="00F51B1A">
        <w:rPr>
          <w:rFonts w:ascii="Times New Roman" w:hAnsi="Times New Roman" w:hint="eastAsia"/>
          <w:sz w:val="23"/>
          <w:szCs w:val="23"/>
        </w:rPr>
        <w:t xml:space="preserve"> </w:t>
      </w:r>
      <w:r w:rsidRPr="00B3004B">
        <w:rPr>
          <w:rFonts w:ascii="Times New Roman" w:hAnsi="Times New Roman"/>
          <w:sz w:val="23"/>
          <w:szCs w:val="23"/>
        </w:rPr>
        <w:t xml:space="preserve">Amersham, Buckinghamshire, UK) through a </w:t>
      </w:r>
      <w:r w:rsidRPr="009E2476">
        <w:rPr>
          <w:rFonts w:ascii="Times New Roman" w:hAnsi="Times New Roman"/>
          <w:sz w:val="23"/>
          <w:szCs w:val="23"/>
        </w:rPr>
        <w:t>Syngene™ G:</w:t>
      </w:r>
      <w:r>
        <w:rPr>
          <w:rFonts w:ascii="Times New Roman" w:hAnsi="Times New Roman" w:hint="eastAsia"/>
          <w:sz w:val="23"/>
          <w:szCs w:val="23"/>
        </w:rPr>
        <w:t xml:space="preserve"> </w:t>
      </w:r>
      <w:r w:rsidRPr="009E2476">
        <w:rPr>
          <w:rFonts w:ascii="Times New Roman" w:hAnsi="Times New Roman"/>
          <w:sz w:val="23"/>
          <w:szCs w:val="23"/>
        </w:rPr>
        <w:t>BOX Chemi XX6 Gel Documentation System</w:t>
      </w:r>
      <w:r w:rsidRPr="00DB636D">
        <w:rPr>
          <w:rFonts w:ascii="Times New Roman" w:hAnsi="Times New Roman"/>
          <w:sz w:val="23"/>
          <w:szCs w:val="23"/>
        </w:rPr>
        <w:t xml:space="preserve"> (Frederick, MD, USA).</w:t>
      </w:r>
    </w:p>
    <w:p w14:paraId="63695FAF" w14:textId="77777777" w:rsidR="00921F13" w:rsidRDefault="00921F13" w:rsidP="00FD4BD4">
      <w:pPr>
        <w:spacing w:line="360" w:lineRule="auto"/>
        <w:rPr>
          <w:rFonts w:ascii="Times New Roman" w:eastAsiaTheme="minorHAnsi" w:hAnsi="Times New Roman"/>
          <w:b/>
          <w:bCs/>
          <w:sz w:val="28"/>
          <w:szCs w:val="28"/>
          <w:lang w:eastAsia="ko-KR"/>
        </w:rPr>
      </w:pPr>
    </w:p>
    <w:p w14:paraId="5C88B4C2" w14:textId="0D1679B1" w:rsidR="00921F13" w:rsidRPr="00B12099" w:rsidRDefault="00921F13" w:rsidP="00FD4BD4">
      <w:pPr>
        <w:spacing w:line="360" w:lineRule="auto"/>
        <w:rPr>
          <w:rFonts w:ascii="Times New Roman" w:eastAsiaTheme="minorHAnsi" w:hAnsi="Times New Roman"/>
          <w:b/>
          <w:bCs/>
          <w:sz w:val="28"/>
          <w:szCs w:val="28"/>
          <w:lang w:eastAsia="ko-KR"/>
        </w:rPr>
      </w:pPr>
      <w:r w:rsidRPr="00B12099">
        <w:rPr>
          <w:rFonts w:ascii="Times New Roman" w:eastAsiaTheme="minorHAnsi" w:hAnsi="Times New Roman" w:hint="eastAsia"/>
          <w:b/>
          <w:bCs/>
          <w:sz w:val="28"/>
          <w:szCs w:val="28"/>
          <w:lang w:eastAsia="ko-KR"/>
        </w:rPr>
        <w:t>S</w:t>
      </w:r>
      <w:r w:rsidRPr="00B12099">
        <w:rPr>
          <w:rFonts w:ascii="Times New Roman" w:eastAsiaTheme="minorHAnsi" w:hAnsi="Times New Roman"/>
          <w:b/>
          <w:bCs/>
          <w:sz w:val="28"/>
          <w:szCs w:val="28"/>
          <w:lang w:eastAsia="ko-KR"/>
        </w:rPr>
        <w:t>upplementary Figure</w:t>
      </w:r>
    </w:p>
    <w:p w14:paraId="038B5DCF" w14:textId="77777777" w:rsidR="00921F13" w:rsidRDefault="00921F13">
      <w:pPr>
        <w:spacing w:line="360" w:lineRule="auto"/>
        <w:rPr>
          <w:rFonts w:ascii="Times New Roman" w:hAnsi="Times New Roman"/>
          <w:b/>
          <w:sz w:val="22"/>
          <w:szCs w:val="22"/>
          <w:lang w:val="fr-FR" w:eastAsia="ko-KR"/>
        </w:rPr>
      </w:pPr>
      <w:r>
        <w:rPr>
          <w:rFonts w:ascii="Times New Roman" w:hAnsi="Times New Roman"/>
          <w:b/>
          <w:noProof/>
          <w:sz w:val="22"/>
          <w:szCs w:val="22"/>
          <w:lang w:val="fr-FR" w:eastAsia="ko-KR"/>
        </w:rPr>
        <w:lastRenderedPageBreak/>
        <w:drawing>
          <wp:inline distT="0" distB="0" distL="0" distR="0" wp14:anchorId="1C915875" wp14:editId="0EFB5301">
            <wp:extent cx="5040000" cy="2942704"/>
            <wp:effectExtent l="0" t="0" r="8255" b="0"/>
            <wp:docPr id="1025" name="shape1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942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A6DD2" w14:textId="77777777" w:rsidR="00921F13" w:rsidRDefault="00921F13">
      <w:pPr>
        <w:spacing w:line="360" w:lineRule="auto"/>
        <w:rPr>
          <w:rFonts w:ascii="Times New Roman" w:hAnsi="Times New Roman"/>
          <w:sz w:val="23"/>
          <w:szCs w:val="23"/>
        </w:rPr>
      </w:pPr>
      <w:r>
        <w:rPr>
          <w:rFonts w:ascii="Times New Roman" w:hAnsi="Times New Roman" w:hint="eastAsia"/>
          <w:b/>
          <w:sz w:val="22"/>
          <w:szCs w:val="22"/>
          <w:lang w:val="fr-FR" w:eastAsia="ko-KR"/>
        </w:rPr>
        <w:t xml:space="preserve">Supplementary </w:t>
      </w:r>
      <w:r>
        <w:rPr>
          <w:rFonts w:ascii="Times New Roman" w:hAnsi="Times New Roman"/>
          <w:b/>
          <w:sz w:val="22"/>
          <w:szCs w:val="22"/>
          <w:lang w:val="fr-FR" w:eastAsia="ko-KR"/>
        </w:rPr>
        <w:t>Fig</w:t>
      </w:r>
      <w:r>
        <w:rPr>
          <w:rFonts w:ascii="Times New Roman" w:hAnsi="Times New Roman" w:hint="eastAsia"/>
          <w:b/>
          <w:sz w:val="22"/>
          <w:szCs w:val="22"/>
          <w:lang w:val="fr-FR" w:eastAsia="ko-KR"/>
        </w:rPr>
        <w:t xml:space="preserve">. </w:t>
      </w:r>
      <w:r>
        <w:rPr>
          <w:rFonts w:ascii="Times New Roman" w:hAnsi="Times New Roman"/>
          <w:b/>
          <w:sz w:val="22"/>
          <w:szCs w:val="22"/>
          <w:lang w:val="fr-FR" w:eastAsia="ko-KR"/>
        </w:rPr>
        <w:t>1.</w:t>
      </w:r>
      <w:r>
        <w:rPr>
          <w:rFonts w:ascii="Times New Roman" w:hAnsi="Times New Roman"/>
          <w:sz w:val="23"/>
          <w:szCs w:val="23"/>
        </w:rPr>
        <w:t xml:space="preserve"> </w:t>
      </w:r>
      <w:bookmarkEnd w:id="0"/>
      <w:r>
        <w:rPr>
          <w:rFonts w:ascii="Times New Roman" w:hAnsi="Times New Roman"/>
          <w:sz w:val="23"/>
          <w:szCs w:val="23"/>
        </w:rPr>
        <w:t xml:space="preserve">Morphological </w:t>
      </w:r>
      <w:r>
        <w:rPr>
          <w:rFonts w:ascii="Times New Roman" w:hAnsi="Times New Roman" w:hint="eastAsia"/>
          <w:sz w:val="23"/>
          <w:szCs w:val="23"/>
        </w:rPr>
        <w:t>evaluation</w:t>
      </w:r>
      <w:r>
        <w:rPr>
          <w:rFonts w:ascii="Times New Roman" w:hAnsi="Times New Roman"/>
          <w:sz w:val="23"/>
          <w:szCs w:val="23"/>
        </w:rPr>
        <w:t xml:space="preserve"> of potential toxicity following intraperitoneal (i.p.) injection</w:t>
      </w:r>
      <w:r>
        <w:rPr>
          <w:rFonts w:ascii="Times New Roman" w:hAnsi="Times New Roman" w:hint="eastAsia"/>
          <w:sz w:val="23"/>
          <w:szCs w:val="23"/>
        </w:rPr>
        <w:t xml:space="preserve">: </w:t>
      </w:r>
      <w:r>
        <w:rPr>
          <w:rFonts w:ascii="Times New Roman" w:hAnsi="Times New Roman"/>
          <w:sz w:val="23"/>
          <w:szCs w:val="23"/>
        </w:rPr>
        <w:t>Representative images of internal organs from a rat sacrificed 20 days post-injection.</w:t>
      </w:r>
      <w:r>
        <w:rPr>
          <w:rFonts w:ascii="Times New Roman" w:hAnsi="Times New Roman" w:hint="eastAsia"/>
          <w:sz w:val="23"/>
          <w:szCs w:val="23"/>
        </w:rPr>
        <w:t xml:space="preserve"> </w:t>
      </w:r>
      <w:r>
        <w:rPr>
          <w:rFonts w:ascii="Times New Roman" w:hAnsi="Times New Roman"/>
          <w:sz w:val="23"/>
          <w:szCs w:val="23"/>
        </w:rPr>
        <w:t>No apparent morphological abnormalities or organ damage were observed.</w:t>
      </w:r>
    </w:p>
    <w:p w14:paraId="0373DDCB" w14:textId="77777777" w:rsidR="00921F13" w:rsidRDefault="00921F13">
      <w:pPr>
        <w:spacing w:line="360" w:lineRule="auto"/>
        <w:rPr>
          <w:rFonts w:ascii="Times New Roman" w:hAnsi="Times New Roman"/>
          <w:sz w:val="23"/>
          <w:szCs w:val="23"/>
        </w:rPr>
      </w:pPr>
    </w:p>
    <w:p w14:paraId="0F1079AF" w14:textId="71111B5A" w:rsidR="00921F13" w:rsidRDefault="0091634C">
      <w:pPr>
        <w:spacing w:line="360" w:lineRule="auto"/>
        <w:rPr>
          <w:rFonts w:ascii="Times New Roman" w:hAnsi="Times New Roman"/>
          <w:sz w:val="23"/>
          <w:szCs w:val="23"/>
          <w:lang w:eastAsia="ko-KR"/>
        </w:rPr>
      </w:pPr>
      <w:r w:rsidRPr="0091634C">
        <w:rPr>
          <w:rFonts w:ascii="Times New Roman" w:hAnsi="Times New Roman"/>
          <w:b/>
          <w:sz w:val="22"/>
          <w:szCs w:val="22"/>
          <w:lang w:val="fr-FR" w:eastAsia="ko-KR"/>
        </w:rPr>
        <w:t>Supplementary Table 1</w:t>
      </w:r>
      <w:r w:rsidR="00921F13" w:rsidRPr="00102887">
        <w:rPr>
          <w:rFonts w:ascii="Times New Roman" w:hAnsi="Times New Roman"/>
          <w:b/>
          <w:sz w:val="22"/>
          <w:szCs w:val="22"/>
          <w:lang w:val="fr-FR" w:eastAsia="ko-KR"/>
        </w:rPr>
        <w:t>.</w:t>
      </w:r>
      <w:r w:rsidR="00921F13" w:rsidRPr="000C6A5E">
        <w:rPr>
          <w:rFonts w:ascii="Times New Roman" w:hAnsi="Times New Roman"/>
          <w:b/>
          <w:bCs/>
          <w:color w:val="000000" w:themeColor="text1"/>
          <w:sz w:val="20"/>
        </w:rPr>
        <w:t xml:space="preserve"> </w:t>
      </w:r>
      <w:r w:rsidR="00921F13" w:rsidRPr="00102887">
        <w:rPr>
          <w:rFonts w:ascii="Times New Roman" w:hAnsi="Times New Roman"/>
          <w:sz w:val="23"/>
          <w:szCs w:val="23"/>
        </w:rPr>
        <w:t>Primer sequences for rat pro-inﬂammation and anti-inflammation mRNA</w:t>
      </w:r>
    </w:p>
    <w:tbl>
      <w:tblPr>
        <w:tblStyle w:val="afc"/>
        <w:tblW w:w="0" w:type="auto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29"/>
        <w:gridCol w:w="5670"/>
        <w:gridCol w:w="2217"/>
      </w:tblGrid>
      <w:tr w:rsidR="002B0A4D" w14:paraId="0E2FC5FF" w14:textId="77777777" w:rsidTr="002B0A4D">
        <w:tc>
          <w:tcPr>
            <w:tcW w:w="1129" w:type="dxa"/>
            <w:tcBorders>
              <w:top w:val="single" w:sz="4" w:space="0" w:color="auto"/>
              <w:bottom w:val="single" w:sz="4" w:space="0" w:color="auto"/>
            </w:tcBorders>
          </w:tcPr>
          <w:p w14:paraId="45E2DA5A" w14:textId="2C20E4A3" w:rsidR="002B0A4D" w:rsidRPr="00251ACF" w:rsidRDefault="002B0A4D" w:rsidP="002B0A4D">
            <w:pPr>
              <w:jc w:val="center"/>
              <w:rPr>
                <w:rFonts w:ascii="Times New Roman" w:eastAsiaTheme="minorHAnsi" w:hAnsi="Times New Roman"/>
                <w:b/>
                <w:bCs/>
                <w:sz w:val="23"/>
                <w:szCs w:val="23"/>
                <w:lang w:eastAsia="ko-KR"/>
              </w:rPr>
            </w:pPr>
            <w:r>
              <w:rPr>
                <w:rStyle w:val="afd"/>
                <w:rFonts w:ascii="Arial" w:hAnsi="Arial" w:cs="Arial"/>
                <w:color w:val="0A0A0A"/>
                <w:sz w:val="21"/>
                <w:szCs w:val="21"/>
              </w:rPr>
              <w:t>Gene</w:t>
            </w:r>
          </w:p>
        </w:tc>
        <w:tc>
          <w:tcPr>
            <w:tcW w:w="5670" w:type="dxa"/>
            <w:tcBorders>
              <w:top w:val="single" w:sz="4" w:space="0" w:color="auto"/>
              <w:bottom w:val="single" w:sz="4" w:space="0" w:color="auto"/>
            </w:tcBorders>
          </w:tcPr>
          <w:p w14:paraId="2ADF91C1" w14:textId="04EFF97D" w:rsidR="002B0A4D" w:rsidRPr="00251ACF" w:rsidRDefault="002B0A4D" w:rsidP="002B0A4D">
            <w:pPr>
              <w:rPr>
                <w:rFonts w:ascii="Times New Roman" w:eastAsiaTheme="minorHAnsi" w:hAnsi="Times New Roman"/>
                <w:b/>
                <w:bCs/>
                <w:sz w:val="23"/>
                <w:szCs w:val="23"/>
                <w:lang w:eastAsia="ko-KR"/>
              </w:rPr>
            </w:pPr>
            <w:r>
              <w:rPr>
                <w:rStyle w:val="afd"/>
                <w:rFonts w:ascii="Arial" w:hAnsi="Arial" w:cs="Arial"/>
                <w:color w:val="0A0A0A"/>
                <w:sz w:val="21"/>
                <w:szCs w:val="21"/>
              </w:rPr>
              <w:t>Primer Sequence (5'-3')</w:t>
            </w:r>
          </w:p>
        </w:tc>
        <w:tc>
          <w:tcPr>
            <w:tcW w:w="2217" w:type="dxa"/>
            <w:tcBorders>
              <w:top w:val="single" w:sz="4" w:space="0" w:color="auto"/>
              <w:bottom w:val="single" w:sz="4" w:space="0" w:color="auto"/>
            </w:tcBorders>
          </w:tcPr>
          <w:p w14:paraId="5DE75188" w14:textId="0542F3B3" w:rsidR="002B0A4D" w:rsidRPr="00251ACF" w:rsidRDefault="002B0A4D" w:rsidP="002B0A4D">
            <w:pPr>
              <w:jc w:val="center"/>
              <w:rPr>
                <w:rFonts w:ascii="Times New Roman" w:eastAsiaTheme="minorHAnsi" w:hAnsi="Times New Roman"/>
                <w:b/>
                <w:bCs/>
                <w:sz w:val="23"/>
                <w:szCs w:val="23"/>
                <w:lang w:eastAsia="ko-KR"/>
              </w:rPr>
            </w:pPr>
            <w:r>
              <w:rPr>
                <w:rStyle w:val="afd"/>
                <w:rFonts w:ascii="Arial" w:hAnsi="Arial" w:cs="Arial"/>
                <w:color w:val="0A0A0A"/>
                <w:sz w:val="21"/>
                <w:szCs w:val="21"/>
              </w:rPr>
              <w:t>Accession No.</w:t>
            </w:r>
          </w:p>
        </w:tc>
      </w:tr>
      <w:tr w:rsidR="003F1034" w14:paraId="62E76008" w14:textId="77777777" w:rsidTr="002B0A4D">
        <w:tc>
          <w:tcPr>
            <w:tcW w:w="1129" w:type="dxa"/>
            <w:tcBorders>
              <w:top w:val="single" w:sz="4" w:space="0" w:color="auto"/>
              <w:bottom w:val="nil"/>
            </w:tcBorders>
            <w:vAlign w:val="center"/>
          </w:tcPr>
          <w:p w14:paraId="38FAA4BA" w14:textId="77777777" w:rsidR="003F1034" w:rsidRDefault="003F1034" w:rsidP="008F7573">
            <w:pPr>
              <w:jc w:val="center"/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TNF-</w:t>
            </w: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val="el-GR" w:eastAsia="ko-KR"/>
              </w:rPr>
              <w:t>α</w:t>
            </w:r>
          </w:p>
        </w:tc>
        <w:tc>
          <w:tcPr>
            <w:tcW w:w="5670" w:type="dxa"/>
            <w:tcBorders>
              <w:top w:val="single" w:sz="4" w:space="0" w:color="auto"/>
              <w:bottom w:val="nil"/>
            </w:tcBorders>
          </w:tcPr>
          <w:p w14:paraId="028E3C8E" w14:textId="77777777" w:rsidR="003F1034" w:rsidRDefault="003F1034" w:rsidP="008F7573">
            <w:pPr>
              <w:rPr>
                <w:rFonts w:ascii="Times New Roman" w:eastAsiaTheme="minorHAnsi" w:hAnsi="Times New Roman"/>
                <w:b/>
                <w:bCs/>
                <w:sz w:val="23"/>
                <w:szCs w:val="23"/>
              </w:rPr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Forward</w:t>
            </w:r>
            <w:r w:rsidRPr="00251ACF">
              <w:rPr>
                <w:rFonts w:ascii="Times New Roman" w:eastAsiaTheme="minorHAnsi" w:hAnsi="Times New Roman" w:hint="eastAsia"/>
                <w:b/>
                <w:sz w:val="23"/>
                <w:szCs w:val="23"/>
                <w:lang w:eastAsia="ko-KR"/>
              </w:rPr>
              <w:t xml:space="preserve"> 5'-CTC GAG TGA CAA GCC CGT AG</w:t>
            </w:r>
          </w:p>
          <w:p w14:paraId="25B5C3EB" w14:textId="77777777" w:rsidR="003F1034" w:rsidRDefault="003F1034" w:rsidP="008F7573"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Reverse</w:t>
            </w:r>
            <w:r w:rsidRPr="00251ACF">
              <w:rPr>
                <w:rFonts w:ascii="Times New Roman" w:eastAsiaTheme="minorHAnsi" w:hAnsi="Times New Roman" w:hint="eastAsia"/>
                <w:b/>
                <w:sz w:val="23"/>
                <w:szCs w:val="23"/>
                <w:lang w:eastAsia="ko-KR"/>
              </w:rPr>
              <w:t xml:space="preserve"> 5'-CCT TGA AGA GAA CCT GGG AGT AG</w:t>
            </w:r>
          </w:p>
        </w:tc>
        <w:tc>
          <w:tcPr>
            <w:tcW w:w="2217" w:type="dxa"/>
            <w:tcBorders>
              <w:top w:val="single" w:sz="4" w:space="0" w:color="auto"/>
              <w:bottom w:val="nil"/>
            </w:tcBorders>
            <w:vAlign w:val="center"/>
          </w:tcPr>
          <w:p w14:paraId="4929C7EB" w14:textId="77777777" w:rsidR="003F1034" w:rsidRDefault="003F1034" w:rsidP="008F7573">
            <w:pPr>
              <w:jc w:val="center"/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NM_012675.3</w:t>
            </w:r>
          </w:p>
        </w:tc>
      </w:tr>
      <w:tr w:rsidR="003F1034" w14:paraId="24574F3A" w14:textId="77777777" w:rsidTr="002B0A4D">
        <w:tc>
          <w:tcPr>
            <w:tcW w:w="1129" w:type="dxa"/>
            <w:tcBorders>
              <w:top w:val="nil"/>
            </w:tcBorders>
            <w:vAlign w:val="center"/>
          </w:tcPr>
          <w:p w14:paraId="615BEEB1" w14:textId="77777777" w:rsidR="003F1034" w:rsidRDefault="003F1034" w:rsidP="008F7573">
            <w:pPr>
              <w:jc w:val="center"/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IL-1</w:t>
            </w: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val="el-GR" w:eastAsia="ko-KR"/>
              </w:rPr>
              <w:t>β</w:t>
            </w:r>
          </w:p>
        </w:tc>
        <w:tc>
          <w:tcPr>
            <w:tcW w:w="5670" w:type="dxa"/>
            <w:tcBorders>
              <w:top w:val="nil"/>
            </w:tcBorders>
          </w:tcPr>
          <w:p w14:paraId="1EE0E9B3" w14:textId="77777777" w:rsidR="003F1034" w:rsidRDefault="003F1034" w:rsidP="008F7573">
            <w:pPr>
              <w:rPr>
                <w:rFonts w:ascii="Times New Roman" w:eastAsiaTheme="minorHAnsi" w:hAnsi="Times New Roman"/>
                <w:b/>
                <w:sz w:val="23"/>
                <w:szCs w:val="23"/>
              </w:rPr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Forward</w:t>
            </w:r>
            <w:r w:rsidRPr="00251ACF">
              <w:rPr>
                <w:rFonts w:ascii="Times New Roman" w:eastAsiaTheme="minorHAnsi" w:hAnsi="Times New Roman" w:hint="eastAsia"/>
                <w:b/>
                <w:sz w:val="23"/>
                <w:szCs w:val="23"/>
                <w:lang w:eastAsia="ko-KR"/>
              </w:rPr>
              <w:t xml:space="preserve"> 5'-CCC TGC AGC TGG AGA GTG TG</w:t>
            </w:r>
          </w:p>
          <w:p w14:paraId="357232FF" w14:textId="77777777" w:rsidR="003F1034" w:rsidRDefault="003F1034" w:rsidP="008F7573"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Reverse</w:t>
            </w:r>
            <w:r w:rsidRPr="00251ACF">
              <w:rPr>
                <w:rFonts w:ascii="Times New Roman" w:eastAsiaTheme="minorHAnsi" w:hAnsi="Times New Roman" w:hint="eastAsia"/>
                <w:b/>
                <w:sz w:val="23"/>
                <w:szCs w:val="23"/>
                <w:lang w:eastAsia="ko-KR"/>
              </w:rPr>
              <w:t xml:space="preserve"> 5'-TGT GCT CTG CTT GAG AGG TG</w:t>
            </w:r>
          </w:p>
        </w:tc>
        <w:tc>
          <w:tcPr>
            <w:tcW w:w="2217" w:type="dxa"/>
            <w:tcBorders>
              <w:top w:val="nil"/>
            </w:tcBorders>
            <w:vAlign w:val="center"/>
          </w:tcPr>
          <w:p w14:paraId="791B3899" w14:textId="77777777" w:rsidR="003F1034" w:rsidRDefault="003F1034" w:rsidP="008F7573">
            <w:pPr>
              <w:jc w:val="center"/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NM_031512.2</w:t>
            </w:r>
          </w:p>
        </w:tc>
      </w:tr>
      <w:tr w:rsidR="003F1034" w14:paraId="39FAF1AB" w14:textId="77777777" w:rsidTr="002B0A4D">
        <w:tc>
          <w:tcPr>
            <w:tcW w:w="1129" w:type="dxa"/>
            <w:vAlign w:val="center"/>
          </w:tcPr>
          <w:p w14:paraId="44873179" w14:textId="77777777" w:rsidR="003F1034" w:rsidRDefault="003F1034" w:rsidP="008F7573">
            <w:pPr>
              <w:jc w:val="center"/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IL-6</w:t>
            </w:r>
          </w:p>
        </w:tc>
        <w:tc>
          <w:tcPr>
            <w:tcW w:w="5670" w:type="dxa"/>
          </w:tcPr>
          <w:p w14:paraId="1181BACA" w14:textId="77777777" w:rsidR="003F1034" w:rsidRDefault="003F1034" w:rsidP="008F7573">
            <w:pPr>
              <w:rPr>
                <w:rFonts w:ascii="Times New Roman" w:eastAsiaTheme="minorHAnsi" w:hAnsi="Times New Roman"/>
                <w:b/>
                <w:sz w:val="23"/>
                <w:szCs w:val="23"/>
              </w:rPr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Forward</w:t>
            </w:r>
            <w:r w:rsidRPr="00251ACF">
              <w:rPr>
                <w:rFonts w:ascii="Times New Roman" w:eastAsiaTheme="minorHAnsi" w:hAnsi="Times New Roman" w:hint="eastAsia"/>
                <w:b/>
                <w:sz w:val="23"/>
                <w:szCs w:val="23"/>
                <w:lang w:eastAsia="ko-KR"/>
              </w:rPr>
              <w:t xml:space="preserve"> 5'-GCC CTT CAG GAA CAG CTA TG</w:t>
            </w:r>
          </w:p>
          <w:p w14:paraId="38E783F7" w14:textId="77777777" w:rsidR="003F1034" w:rsidRDefault="003F1034" w:rsidP="008F7573"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Reverse</w:t>
            </w:r>
            <w:r w:rsidRPr="00251ACF">
              <w:rPr>
                <w:rFonts w:ascii="Times New Roman" w:eastAsiaTheme="minorHAnsi" w:hAnsi="Times New Roman" w:hint="eastAsia"/>
                <w:b/>
                <w:sz w:val="23"/>
                <w:szCs w:val="23"/>
                <w:lang w:eastAsia="ko-KR"/>
              </w:rPr>
              <w:t xml:space="preserve"> 5'-CAG AAT TGC CAT TGC ACA AC</w:t>
            </w:r>
          </w:p>
        </w:tc>
        <w:tc>
          <w:tcPr>
            <w:tcW w:w="2217" w:type="dxa"/>
            <w:vAlign w:val="center"/>
          </w:tcPr>
          <w:p w14:paraId="24BE777E" w14:textId="77777777" w:rsidR="003F1034" w:rsidRDefault="003F1034" w:rsidP="008F7573">
            <w:pPr>
              <w:jc w:val="center"/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NM_012589.2</w:t>
            </w:r>
          </w:p>
        </w:tc>
      </w:tr>
      <w:tr w:rsidR="003F1034" w14:paraId="176CBA6C" w14:textId="77777777" w:rsidTr="002B0A4D">
        <w:tc>
          <w:tcPr>
            <w:tcW w:w="1129" w:type="dxa"/>
            <w:vAlign w:val="center"/>
          </w:tcPr>
          <w:p w14:paraId="6B15FF3D" w14:textId="77777777" w:rsidR="003F1034" w:rsidRDefault="003F1034" w:rsidP="008F7573">
            <w:pPr>
              <w:jc w:val="center"/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iNOS</w:t>
            </w:r>
          </w:p>
        </w:tc>
        <w:tc>
          <w:tcPr>
            <w:tcW w:w="5670" w:type="dxa"/>
          </w:tcPr>
          <w:p w14:paraId="45EDCA5C" w14:textId="77777777" w:rsidR="003F1034" w:rsidRDefault="003F1034" w:rsidP="008F7573">
            <w:pPr>
              <w:rPr>
                <w:rFonts w:ascii="Times New Roman" w:eastAsiaTheme="minorHAnsi" w:hAnsi="Times New Roman"/>
                <w:b/>
                <w:sz w:val="23"/>
                <w:szCs w:val="23"/>
              </w:rPr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Forward</w:t>
            </w:r>
            <w:r w:rsidRPr="00251ACF">
              <w:rPr>
                <w:rFonts w:ascii="Times New Roman" w:eastAsiaTheme="minorHAnsi" w:hAnsi="Times New Roman" w:hint="eastAsia"/>
                <w:b/>
                <w:sz w:val="23"/>
                <w:szCs w:val="23"/>
                <w:lang w:eastAsia="ko-KR"/>
              </w:rPr>
              <w:t xml:space="preserve"> 5'-AGG GAG TGT TGT TCC AGG TG</w:t>
            </w:r>
          </w:p>
          <w:p w14:paraId="4E79075C" w14:textId="77777777" w:rsidR="003F1034" w:rsidRDefault="003F1034" w:rsidP="008F7573"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Reverse</w:t>
            </w:r>
            <w:r w:rsidRPr="00251ACF">
              <w:rPr>
                <w:rFonts w:ascii="Times New Roman" w:eastAsiaTheme="minorHAnsi" w:hAnsi="Times New Roman" w:hint="eastAsia"/>
                <w:b/>
                <w:sz w:val="23"/>
                <w:szCs w:val="23"/>
                <w:lang w:eastAsia="ko-KR"/>
              </w:rPr>
              <w:t xml:space="preserve"> 5'-TCT GCA GGA TGT CTT GAA CG</w:t>
            </w:r>
          </w:p>
        </w:tc>
        <w:tc>
          <w:tcPr>
            <w:tcW w:w="2217" w:type="dxa"/>
            <w:vAlign w:val="center"/>
          </w:tcPr>
          <w:p w14:paraId="141C2965" w14:textId="77777777" w:rsidR="003F1034" w:rsidRDefault="003F1034" w:rsidP="008F7573">
            <w:pPr>
              <w:jc w:val="center"/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NM_012611.4</w:t>
            </w:r>
          </w:p>
        </w:tc>
      </w:tr>
      <w:tr w:rsidR="003F1034" w14:paraId="34B432C0" w14:textId="77777777" w:rsidTr="002B0A4D">
        <w:tc>
          <w:tcPr>
            <w:tcW w:w="1129" w:type="dxa"/>
            <w:vAlign w:val="center"/>
          </w:tcPr>
          <w:p w14:paraId="41387396" w14:textId="77777777" w:rsidR="003F1034" w:rsidRDefault="003F1034" w:rsidP="008F7573">
            <w:pPr>
              <w:jc w:val="center"/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CD206</w:t>
            </w:r>
          </w:p>
        </w:tc>
        <w:tc>
          <w:tcPr>
            <w:tcW w:w="5670" w:type="dxa"/>
          </w:tcPr>
          <w:p w14:paraId="2DB71DBB" w14:textId="77777777" w:rsidR="003F1034" w:rsidRDefault="003F1034" w:rsidP="008F7573">
            <w:pPr>
              <w:rPr>
                <w:rFonts w:ascii="Times New Roman" w:eastAsiaTheme="minorHAnsi" w:hAnsi="Times New Roman"/>
                <w:b/>
                <w:sz w:val="23"/>
                <w:szCs w:val="23"/>
              </w:rPr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Forward</w:t>
            </w:r>
            <w:r w:rsidRPr="00251ACF">
              <w:rPr>
                <w:rFonts w:ascii="Times New Roman" w:eastAsiaTheme="minorHAnsi" w:hAnsi="Times New Roman" w:hint="eastAsia"/>
                <w:b/>
                <w:sz w:val="23"/>
                <w:szCs w:val="23"/>
                <w:lang w:eastAsia="ko-KR"/>
              </w:rPr>
              <w:t xml:space="preserve"> 5'-CTC TAA GCG CCA TCT CCG TT</w:t>
            </w:r>
          </w:p>
          <w:p w14:paraId="64FC5969" w14:textId="77777777" w:rsidR="003F1034" w:rsidRDefault="003F1034" w:rsidP="008F7573"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Reverse</w:t>
            </w:r>
            <w:r w:rsidRPr="00251ACF">
              <w:rPr>
                <w:rFonts w:ascii="Times New Roman" w:eastAsiaTheme="minorHAnsi" w:hAnsi="Times New Roman" w:hint="eastAsia"/>
                <w:b/>
                <w:sz w:val="23"/>
                <w:szCs w:val="23"/>
                <w:lang w:eastAsia="ko-KR"/>
              </w:rPr>
              <w:t xml:space="preserve"> 5'-CATGATCTGCGACTCCGACA</w:t>
            </w:r>
          </w:p>
        </w:tc>
        <w:tc>
          <w:tcPr>
            <w:tcW w:w="2217" w:type="dxa"/>
            <w:vAlign w:val="center"/>
          </w:tcPr>
          <w:p w14:paraId="3FFF001D" w14:textId="77777777" w:rsidR="003F1034" w:rsidRDefault="003F1034" w:rsidP="008F7573">
            <w:pPr>
              <w:jc w:val="center"/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NM_001106123.2</w:t>
            </w:r>
          </w:p>
        </w:tc>
      </w:tr>
      <w:tr w:rsidR="003F1034" w14:paraId="06778EE1" w14:textId="77777777" w:rsidTr="002B0A4D">
        <w:tc>
          <w:tcPr>
            <w:tcW w:w="1129" w:type="dxa"/>
            <w:vAlign w:val="center"/>
          </w:tcPr>
          <w:p w14:paraId="000BBDE8" w14:textId="77777777" w:rsidR="003F1034" w:rsidRDefault="003F1034" w:rsidP="008F7573">
            <w:pPr>
              <w:jc w:val="center"/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IL-10</w:t>
            </w:r>
          </w:p>
        </w:tc>
        <w:tc>
          <w:tcPr>
            <w:tcW w:w="5670" w:type="dxa"/>
          </w:tcPr>
          <w:p w14:paraId="5D810BB3" w14:textId="77777777" w:rsidR="003F1034" w:rsidRDefault="003F1034" w:rsidP="008F7573">
            <w:pPr>
              <w:rPr>
                <w:rFonts w:ascii="Times New Roman" w:eastAsiaTheme="minorHAnsi" w:hAnsi="Times New Roman"/>
                <w:b/>
                <w:sz w:val="23"/>
                <w:szCs w:val="23"/>
              </w:rPr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Forward</w:t>
            </w:r>
            <w:r w:rsidRPr="00251ACF">
              <w:rPr>
                <w:rFonts w:ascii="Times New Roman" w:eastAsiaTheme="minorHAnsi" w:hAnsi="Times New Roman" w:hint="eastAsia"/>
                <w:b/>
                <w:sz w:val="23"/>
                <w:szCs w:val="23"/>
                <w:lang w:eastAsia="ko-KR"/>
              </w:rPr>
              <w:t xml:space="preserve"> 5'-GCA GGA CTT TAA GGG TTA CTT GG</w:t>
            </w:r>
          </w:p>
          <w:p w14:paraId="3AAAC87E" w14:textId="77777777" w:rsidR="003F1034" w:rsidRDefault="003F1034" w:rsidP="008F7573"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lastRenderedPageBreak/>
              <w:t>Reverse</w:t>
            </w:r>
            <w:r w:rsidRPr="00251ACF">
              <w:rPr>
                <w:rFonts w:ascii="Times New Roman" w:eastAsiaTheme="minorHAnsi" w:hAnsi="Times New Roman" w:hint="eastAsia"/>
                <w:b/>
                <w:sz w:val="23"/>
                <w:szCs w:val="23"/>
                <w:lang w:eastAsia="ko-KR"/>
              </w:rPr>
              <w:t xml:space="preserve"> 5'-TCT GGC TTA TGA TTA CCT TC</w:t>
            </w:r>
          </w:p>
        </w:tc>
        <w:tc>
          <w:tcPr>
            <w:tcW w:w="2217" w:type="dxa"/>
            <w:vAlign w:val="center"/>
          </w:tcPr>
          <w:p w14:paraId="44DA518E" w14:textId="77777777" w:rsidR="003F1034" w:rsidRDefault="003F1034" w:rsidP="008F7573">
            <w:pPr>
              <w:jc w:val="center"/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lastRenderedPageBreak/>
              <w:t>NM_012854.2</w:t>
            </w:r>
          </w:p>
        </w:tc>
      </w:tr>
      <w:tr w:rsidR="003F1034" w14:paraId="541E6D6D" w14:textId="77777777" w:rsidTr="002B0A4D">
        <w:tc>
          <w:tcPr>
            <w:tcW w:w="1129" w:type="dxa"/>
            <w:vAlign w:val="center"/>
          </w:tcPr>
          <w:p w14:paraId="33B0FC7F" w14:textId="77777777" w:rsidR="003F1034" w:rsidRDefault="003F1034" w:rsidP="008F7573">
            <w:pPr>
              <w:jc w:val="center"/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Arg-1</w:t>
            </w:r>
          </w:p>
        </w:tc>
        <w:tc>
          <w:tcPr>
            <w:tcW w:w="5670" w:type="dxa"/>
          </w:tcPr>
          <w:p w14:paraId="27D354CD" w14:textId="77777777" w:rsidR="003F1034" w:rsidRDefault="003F1034" w:rsidP="008F7573">
            <w:pPr>
              <w:rPr>
                <w:rFonts w:ascii="Times New Roman" w:eastAsiaTheme="minorHAnsi" w:hAnsi="Times New Roman"/>
                <w:b/>
                <w:sz w:val="23"/>
                <w:szCs w:val="23"/>
              </w:rPr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Forward</w:t>
            </w:r>
            <w:r w:rsidRPr="00251ACF">
              <w:rPr>
                <w:rFonts w:ascii="Times New Roman" w:eastAsiaTheme="minorHAnsi" w:hAnsi="Times New Roman" w:hint="eastAsia"/>
                <w:b/>
                <w:sz w:val="23"/>
                <w:szCs w:val="23"/>
                <w:lang w:eastAsia="ko-KR"/>
              </w:rPr>
              <w:t xml:space="preserve"> 5'-TTG ATG TTG ATG GAC TGG AC</w:t>
            </w:r>
          </w:p>
          <w:p w14:paraId="71690CF1" w14:textId="77777777" w:rsidR="003F1034" w:rsidRDefault="003F1034" w:rsidP="008F7573"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Reverse</w:t>
            </w:r>
            <w:r w:rsidRPr="00251ACF">
              <w:rPr>
                <w:rFonts w:ascii="Times New Roman" w:eastAsiaTheme="minorHAnsi" w:hAnsi="Times New Roman" w:hint="eastAsia"/>
                <w:b/>
                <w:sz w:val="23"/>
                <w:szCs w:val="23"/>
                <w:lang w:eastAsia="ko-KR"/>
              </w:rPr>
              <w:t xml:space="preserve"> 5'-TCT GGC TTA TGA TTA CCT TC</w:t>
            </w:r>
          </w:p>
        </w:tc>
        <w:tc>
          <w:tcPr>
            <w:tcW w:w="2217" w:type="dxa"/>
            <w:vAlign w:val="center"/>
          </w:tcPr>
          <w:p w14:paraId="66227CE6" w14:textId="77777777" w:rsidR="003F1034" w:rsidRDefault="003F1034" w:rsidP="008F7573">
            <w:pPr>
              <w:jc w:val="center"/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XM_039103358.2</w:t>
            </w:r>
          </w:p>
        </w:tc>
      </w:tr>
      <w:tr w:rsidR="003F1034" w14:paraId="2F30857D" w14:textId="77777777" w:rsidTr="002B0A4D">
        <w:tc>
          <w:tcPr>
            <w:tcW w:w="1129" w:type="dxa"/>
            <w:vAlign w:val="center"/>
          </w:tcPr>
          <w:p w14:paraId="2E58E1B0" w14:textId="77777777" w:rsidR="003F1034" w:rsidRDefault="003F1034" w:rsidP="008F7573">
            <w:pPr>
              <w:jc w:val="center"/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GAPDH</w:t>
            </w:r>
          </w:p>
        </w:tc>
        <w:tc>
          <w:tcPr>
            <w:tcW w:w="5670" w:type="dxa"/>
          </w:tcPr>
          <w:p w14:paraId="22D6F6C7" w14:textId="77777777" w:rsidR="003F1034" w:rsidRDefault="003F1034" w:rsidP="008F7573">
            <w:pPr>
              <w:rPr>
                <w:rFonts w:ascii="Times New Roman" w:eastAsiaTheme="minorHAnsi" w:hAnsi="Times New Roman"/>
                <w:b/>
                <w:sz w:val="23"/>
                <w:szCs w:val="23"/>
              </w:rPr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Forward</w:t>
            </w:r>
            <w:r w:rsidRPr="00251ACF">
              <w:rPr>
                <w:rFonts w:ascii="Times New Roman" w:eastAsiaTheme="minorHAnsi" w:hAnsi="Times New Roman" w:hint="eastAsia"/>
                <w:b/>
                <w:sz w:val="23"/>
                <w:szCs w:val="23"/>
                <w:lang w:eastAsia="ko-KR"/>
              </w:rPr>
              <w:t xml:space="preserve"> 5'-GCC ATC AAC GAC CCC TTC AT</w:t>
            </w:r>
          </w:p>
          <w:p w14:paraId="2BC601F7" w14:textId="77777777" w:rsidR="003F1034" w:rsidRDefault="003F1034" w:rsidP="008F7573"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Reverse</w:t>
            </w:r>
            <w:r w:rsidRPr="00251ACF">
              <w:rPr>
                <w:rFonts w:ascii="Times New Roman" w:eastAsiaTheme="minorHAnsi" w:hAnsi="Times New Roman" w:hint="eastAsia"/>
                <w:b/>
                <w:sz w:val="23"/>
                <w:szCs w:val="23"/>
                <w:lang w:eastAsia="ko-KR"/>
              </w:rPr>
              <w:t xml:space="preserve"> 5'-TTC ACA CCC ATC ACA AAC A</w:t>
            </w:r>
          </w:p>
        </w:tc>
        <w:tc>
          <w:tcPr>
            <w:tcW w:w="2217" w:type="dxa"/>
            <w:vAlign w:val="center"/>
          </w:tcPr>
          <w:p w14:paraId="66463A1E" w14:textId="77777777" w:rsidR="003F1034" w:rsidRDefault="003F1034" w:rsidP="008F7573">
            <w:pPr>
              <w:jc w:val="center"/>
            </w:pPr>
            <w:r w:rsidRPr="00251ACF">
              <w:rPr>
                <w:rFonts w:ascii="Times New Roman" w:eastAsiaTheme="minorHAnsi" w:hAnsi="Times New Roman" w:hint="eastAsia"/>
                <w:b/>
                <w:bCs/>
                <w:sz w:val="23"/>
                <w:szCs w:val="23"/>
                <w:lang w:eastAsia="ko-KR"/>
              </w:rPr>
              <w:t>XM_039106604.2</w:t>
            </w:r>
          </w:p>
        </w:tc>
      </w:tr>
    </w:tbl>
    <w:p w14:paraId="0618E640" w14:textId="46DB7E28" w:rsidR="00921F13" w:rsidRPr="00251ACF" w:rsidRDefault="00921F13" w:rsidP="00C04108">
      <w:pPr>
        <w:pStyle w:val="TAMainText"/>
        <w:spacing w:after="240" w:line="360" w:lineRule="auto"/>
        <w:ind w:firstLine="0"/>
        <w:rPr>
          <w:rFonts w:ascii="Times New Roman" w:eastAsiaTheme="minorHAnsi" w:hAnsi="Times New Roman"/>
          <w:b/>
          <w:sz w:val="23"/>
          <w:szCs w:val="23"/>
          <w:lang w:eastAsia="ko-KR"/>
        </w:rPr>
      </w:pPr>
    </w:p>
    <w:p w14:paraId="0445D728" w14:textId="77777777" w:rsidR="00921F13" w:rsidRDefault="00921F13">
      <w:pPr>
        <w:spacing w:line="360" w:lineRule="auto"/>
        <w:rPr>
          <w:rFonts w:ascii="Times New Roman" w:hAnsi="Times New Roman"/>
          <w:sz w:val="23"/>
          <w:szCs w:val="23"/>
        </w:rPr>
      </w:pPr>
    </w:p>
    <w:p w14:paraId="77AEA223" w14:textId="77777777" w:rsidR="00921F13" w:rsidRDefault="00921F13">
      <w:pPr>
        <w:spacing w:line="360" w:lineRule="auto"/>
        <w:rPr>
          <w:rFonts w:ascii="Times New Roman" w:hAnsi="Times New Roman"/>
          <w:b/>
          <w:sz w:val="22"/>
          <w:szCs w:val="22"/>
          <w:lang w:val="fr-FR" w:eastAsia="ko-KR"/>
        </w:rPr>
      </w:pPr>
      <w:bookmarkStart w:id="1" w:name="_Hlk209717993"/>
      <w:bookmarkEnd w:id="1"/>
    </w:p>
    <w:p w14:paraId="649B7FC2" w14:textId="77777777" w:rsidR="008A6027" w:rsidRDefault="008A6027">
      <w:pPr>
        <w:spacing w:line="360" w:lineRule="auto"/>
        <w:rPr>
          <w:rFonts w:ascii="Times New Roman" w:hAnsi="Times New Roman"/>
          <w:b/>
          <w:sz w:val="22"/>
          <w:szCs w:val="22"/>
          <w:lang w:val="fr-FR" w:eastAsia="ko-KR"/>
        </w:rPr>
      </w:pPr>
    </w:p>
    <w:p w14:paraId="40602F23" w14:textId="77777777" w:rsidR="008A6027" w:rsidRDefault="008A6027">
      <w:pPr>
        <w:spacing w:line="360" w:lineRule="auto"/>
        <w:rPr>
          <w:rFonts w:ascii="Times New Roman" w:hAnsi="Times New Roman"/>
          <w:b/>
          <w:sz w:val="22"/>
          <w:szCs w:val="22"/>
          <w:lang w:val="fr-FR" w:eastAsia="ko-KR"/>
        </w:rPr>
      </w:pPr>
    </w:p>
    <w:p w14:paraId="40F54751" w14:textId="77777777" w:rsidR="008A6027" w:rsidRDefault="008A6027">
      <w:pPr>
        <w:spacing w:line="360" w:lineRule="auto"/>
        <w:rPr>
          <w:rFonts w:ascii="Times New Roman" w:hAnsi="Times New Roman"/>
          <w:b/>
          <w:sz w:val="22"/>
          <w:szCs w:val="22"/>
          <w:lang w:val="fr-FR" w:eastAsia="ko-KR"/>
        </w:rPr>
      </w:pPr>
    </w:p>
    <w:p w14:paraId="373D0FF0" w14:textId="77777777" w:rsidR="008A6027" w:rsidRDefault="008A6027">
      <w:pPr>
        <w:spacing w:line="360" w:lineRule="auto"/>
        <w:rPr>
          <w:rFonts w:ascii="Times New Roman" w:hAnsi="Times New Roman"/>
          <w:b/>
          <w:sz w:val="22"/>
          <w:szCs w:val="22"/>
          <w:lang w:val="fr-FR" w:eastAsia="ko-KR"/>
        </w:rPr>
      </w:pPr>
    </w:p>
    <w:p w14:paraId="5C91CC35" w14:textId="77777777" w:rsidR="008A6027" w:rsidRDefault="008A6027">
      <w:pPr>
        <w:spacing w:line="360" w:lineRule="auto"/>
        <w:rPr>
          <w:rFonts w:ascii="Times New Roman" w:hAnsi="Times New Roman"/>
          <w:b/>
          <w:sz w:val="22"/>
          <w:szCs w:val="22"/>
          <w:lang w:val="fr-FR" w:eastAsia="ko-KR"/>
        </w:rPr>
      </w:pPr>
    </w:p>
    <w:p w14:paraId="112B0EFC" w14:textId="77777777" w:rsidR="008A6027" w:rsidRDefault="008A6027">
      <w:pPr>
        <w:spacing w:line="360" w:lineRule="auto"/>
        <w:rPr>
          <w:rFonts w:ascii="Times New Roman" w:hAnsi="Times New Roman"/>
          <w:b/>
          <w:sz w:val="22"/>
          <w:szCs w:val="22"/>
          <w:lang w:val="fr-FR" w:eastAsia="ko-KR"/>
        </w:rPr>
      </w:pPr>
    </w:p>
    <w:p w14:paraId="30AC8B4B" w14:textId="77777777" w:rsidR="008A6027" w:rsidRDefault="008A6027">
      <w:pPr>
        <w:spacing w:line="360" w:lineRule="auto"/>
        <w:rPr>
          <w:rFonts w:ascii="Times New Roman" w:hAnsi="Times New Roman"/>
          <w:b/>
          <w:sz w:val="22"/>
          <w:szCs w:val="22"/>
          <w:lang w:val="fr-FR" w:eastAsia="ko-KR"/>
        </w:rPr>
      </w:pPr>
    </w:p>
    <w:p w14:paraId="51B2256F" w14:textId="77777777" w:rsidR="008A6027" w:rsidRDefault="008A6027">
      <w:pPr>
        <w:spacing w:line="360" w:lineRule="auto"/>
        <w:rPr>
          <w:rFonts w:ascii="Times New Roman" w:hAnsi="Times New Roman"/>
          <w:b/>
          <w:sz w:val="22"/>
          <w:szCs w:val="22"/>
          <w:lang w:val="fr-FR" w:eastAsia="ko-KR"/>
        </w:rPr>
      </w:pPr>
    </w:p>
    <w:p w14:paraId="1E52288A" w14:textId="77777777" w:rsidR="008A6027" w:rsidRDefault="008A6027">
      <w:pPr>
        <w:spacing w:line="360" w:lineRule="auto"/>
        <w:rPr>
          <w:rFonts w:ascii="Times New Roman" w:hAnsi="Times New Roman"/>
          <w:b/>
          <w:sz w:val="22"/>
          <w:szCs w:val="22"/>
          <w:lang w:val="fr-FR" w:eastAsia="ko-KR"/>
        </w:rPr>
      </w:pPr>
    </w:p>
    <w:p w14:paraId="3A54A498" w14:textId="77777777" w:rsidR="008A6027" w:rsidRDefault="008A6027">
      <w:pPr>
        <w:spacing w:line="360" w:lineRule="auto"/>
        <w:rPr>
          <w:rFonts w:ascii="Times New Roman" w:hAnsi="Times New Roman"/>
          <w:b/>
          <w:sz w:val="22"/>
          <w:szCs w:val="22"/>
          <w:lang w:val="fr-FR" w:eastAsia="ko-KR"/>
        </w:rPr>
      </w:pPr>
    </w:p>
    <w:p w14:paraId="630E190C" w14:textId="77777777" w:rsidR="008A6027" w:rsidRDefault="008A6027">
      <w:pPr>
        <w:spacing w:line="360" w:lineRule="auto"/>
        <w:rPr>
          <w:rFonts w:ascii="Times New Roman" w:hAnsi="Times New Roman"/>
          <w:b/>
          <w:sz w:val="22"/>
          <w:szCs w:val="22"/>
          <w:lang w:val="fr-FR" w:eastAsia="ko-KR"/>
        </w:rPr>
      </w:pPr>
    </w:p>
    <w:p w14:paraId="736BAFDC" w14:textId="77777777" w:rsidR="008A6027" w:rsidRDefault="008A6027">
      <w:pPr>
        <w:spacing w:line="360" w:lineRule="auto"/>
        <w:rPr>
          <w:rFonts w:ascii="Times New Roman" w:hAnsi="Times New Roman"/>
          <w:b/>
          <w:sz w:val="22"/>
          <w:szCs w:val="22"/>
          <w:lang w:val="fr-FR" w:eastAsia="ko-KR"/>
        </w:rPr>
      </w:pPr>
    </w:p>
    <w:p w14:paraId="7A186D33" w14:textId="77777777" w:rsidR="008A6027" w:rsidRDefault="008A6027">
      <w:pPr>
        <w:spacing w:line="360" w:lineRule="auto"/>
        <w:rPr>
          <w:rFonts w:ascii="Times New Roman" w:hAnsi="Times New Roman"/>
          <w:b/>
          <w:sz w:val="22"/>
          <w:szCs w:val="22"/>
          <w:lang w:val="fr-FR" w:eastAsia="ko-KR"/>
        </w:rPr>
      </w:pPr>
    </w:p>
    <w:p w14:paraId="39C9AAB7" w14:textId="77777777" w:rsidR="008A6027" w:rsidRDefault="008A6027">
      <w:pPr>
        <w:spacing w:line="360" w:lineRule="auto"/>
        <w:rPr>
          <w:rFonts w:ascii="Times New Roman" w:hAnsi="Times New Roman"/>
          <w:b/>
          <w:sz w:val="22"/>
          <w:szCs w:val="22"/>
          <w:lang w:val="fr-FR" w:eastAsia="ko-KR"/>
        </w:rPr>
      </w:pPr>
    </w:p>
    <w:p w14:paraId="08CC3C6D" w14:textId="77777777" w:rsidR="008A6027" w:rsidRDefault="008A6027">
      <w:pPr>
        <w:spacing w:line="360" w:lineRule="auto"/>
        <w:rPr>
          <w:rFonts w:ascii="Times New Roman" w:hAnsi="Times New Roman"/>
          <w:b/>
          <w:sz w:val="22"/>
          <w:szCs w:val="22"/>
          <w:lang w:val="fr-FR" w:eastAsia="ko-KR"/>
        </w:rPr>
      </w:pPr>
    </w:p>
    <w:p w14:paraId="36FDFE12" w14:textId="77777777" w:rsidR="008A6027" w:rsidRDefault="008A6027">
      <w:pPr>
        <w:spacing w:line="360" w:lineRule="auto"/>
        <w:rPr>
          <w:rFonts w:ascii="Times New Roman" w:hAnsi="Times New Roman"/>
          <w:b/>
          <w:sz w:val="22"/>
          <w:szCs w:val="22"/>
          <w:lang w:val="fr-FR" w:eastAsia="ko-KR"/>
        </w:rPr>
      </w:pPr>
    </w:p>
    <w:p w14:paraId="018F1360" w14:textId="77777777" w:rsidR="00921F13" w:rsidRPr="00942573" w:rsidRDefault="00921F13" w:rsidP="00BA5C86">
      <w:pPr>
        <w:autoSpaceDE w:val="0"/>
        <w:autoSpaceDN w:val="0"/>
        <w:spacing w:line="360" w:lineRule="auto"/>
        <w:rPr>
          <w:rFonts w:ascii="Times New Roman" w:eastAsiaTheme="minorHAnsi" w:hAnsi="Times New Roman"/>
          <w:b/>
          <w:sz w:val="23"/>
          <w:szCs w:val="23"/>
          <w:lang w:val="pt-BR" w:eastAsia="ko-KR"/>
        </w:rPr>
      </w:pPr>
      <w:r w:rsidRPr="00942573">
        <w:rPr>
          <w:rFonts w:ascii="Times New Roman" w:eastAsiaTheme="minorHAnsi" w:hAnsi="Times New Roman" w:hint="eastAsia"/>
          <w:b/>
          <w:sz w:val="23"/>
          <w:szCs w:val="23"/>
          <w:lang w:val="pt-BR" w:eastAsia="ko-KR"/>
        </w:rPr>
        <w:lastRenderedPageBreak/>
        <w:t>References</w:t>
      </w:r>
    </w:p>
    <w:p w14:paraId="68E70AB0" w14:textId="2A9862F2" w:rsidR="00921F13" w:rsidRPr="003922E1" w:rsidRDefault="00921F13" w:rsidP="003922E1">
      <w:pPr>
        <w:pStyle w:val="EndNoteBibliography"/>
        <w:spacing w:after="0"/>
      </w:pPr>
      <w:r w:rsidRPr="00942573">
        <w:rPr>
          <w:lang w:val="pt-BR"/>
        </w:rPr>
        <w:t xml:space="preserve">[1] Kim SJ, Ko W-K, Jo M-J, Arai Y, Choi H, Kumar H, et al. </w:t>
      </w:r>
      <w:r w:rsidRPr="003922E1">
        <w:t xml:space="preserve">Anti-inflammatory effect of Tauroursodeoxycholic acid in RAW 264.7 macrophages, Bone marrow-derived macrophages, BV2 microglial cells, and spinal cord injury. Scientific </w:t>
      </w:r>
      <w:r w:rsidR="007E5C10">
        <w:t>R</w:t>
      </w:r>
      <w:r w:rsidRPr="003922E1">
        <w:t xml:space="preserve">eports. 2018; 8: 3176. </w:t>
      </w:r>
    </w:p>
    <w:p w14:paraId="0291E05A" w14:textId="77777777" w:rsidR="00921F13" w:rsidRPr="003922E1" w:rsidRDefault="00921F13" w:rsidP="003922E1">
      <w:pPr>
        <w:pStyle w:val="EndNoteBibliography"/>
        <w:spacing w:after="0"/>
      </w:pPr>
      <w:r w:rsidRPr="003922E1">
        <w:t xml:space="preserve">[2] Kim SJ, Ko W-K, Heo DN, Lee SJ, Lee D, Heo M, et al. Anti-neuroinflammatory gold nanocomplex loading ursodeoxycholic acid following spinal cord injury. Chemical Engineering Journal. 2019; 375: 122088. </w:t>
      </w:r>
    </w:p>
    <w:p w14:paraId="3158968B" w14:textId="510455B2" w:rsidR="00921F13" w:rsidRPr="003922E1" w:rsidRDefault="00921F13" w:rsidP="003922E1">
      <w:pPr>
        <w:pStyle w:val="EndNoteBibliography"/>
        <w:spacing w:after="0"/>
      </w:pPr>
      <w:r w:rsidRPr="003922E1">
        <w:t xml:space="preserve">[3] Okada S, Hara M, Kobayakawa K, Matsumoto Y, Nakashima Y. Astrocyte reactivity and astrogliosis after spinal cord injury. Neuroscience </w:t>
      </w:r>
      <w:r w:rsidR="007E5C10">
        <w:t>R</w:t>
      </w:r>
      <w:r w:rsidRPr="003922E1">
        <w:t xml:space="preserve">esearch. 2018; 126: 39-43. </w:t>
      </w:r>
    </w:p>
    <w:p w14:paraId="2E940EAB" w14:textId="77777777" w:rsidR="00921F13" w:rsidRPr="003922E1" w:rsidRDefault="00921F13" w:rsidP="003922E1">
      <w:pPr>
        <w:pStyle w:val="EndNoteBibliography"/>
      </w:pPr>
      <w:r w:rsidRPr="003922E1">
        <w:t xml:space="preserve">[4] Yang C-Y, Meng Z, He Z, Ma P, Hou Z, Kim K, et al. Engineering neuroregenerative microenvironment via aligned hydrogel-assisted magnetic stimulation for complete spinal cord injury repair. Engineered Regeneration. 2024; 5: 139-152. </w:t>
      </w:r>
    </w:p>
    <w:p w14:paraId="01037B22" w14:textId="77777777" w:rsidR="00921F13" w:rsidRPr="00BA5C86" w:rsidRDefault="00921F13" w:rsidP="00BA5C86">
      <w:pPr>
        <w:autoSpaceDE w:val="0"/>
        <w:autoSpaceDN w:val="0"/>
        <w:spacing w:line="360" w:lineRule="auto"/>
        <w:rPr>
          <w:rFonts w:ascii="Times New Roman" w:eastAsiaTheme="minorHAnsi" w:hAnsi="Times New Roman"/>
          <w:b/>
          <w:sz w:val="23"/>
          <w:szCs w:val="23"/>
          <w:lang w:eastAsia="ko-KR"/>
        </w:rPr>
      </w:pPr>
    </w:p>
    <w:p w14:paraId="7D9785FD" w14:textId="77777777" w:rsidR="00DC2EC6" w:rsidRDefault="00DC2EC6"/>
    <w:sectPr w:rsidR="00DC2EC6" w:rsidSect="00921F13">
      <w:footerReference w:type="even" r:id="rId8"/>
      <w:footerReference w:type="default" r:id="rId9"/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42C2AF" w14:textId="77777777" w:rsidR="00E33051" w:rsidRDefault="00E33051">
      <w:pPr>
        <w:spacing w:after="0"/>
      </w:pPr>
      <w:r>
        <w:separator/>
      </w:r>
    </w:p>
  </w:endnote>
  <w:endnote w:type="continuationSeparator" w:id="0">
    <w:p w14:paraId="680AEF22" w14:textId="77777777" w:rsidR="00E33051" w:rsidRDefault="00E3305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roforma Book">
    <w:altName w:val="바탕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B723F9" w14:textId="77777777" w:rsidR="00921F13" w:rsidRDefault="00921F13">
    <w:pPr>
      <w:pStyle w:val="ae"/>
      <w:framePr w:wrap="around" w:vAnchor="text" w:hAnchor="margin" w:xAlign="right" w:y="1"/>
      <w:rPr>
        <w:rStyle w:val="af0"/>
      </w:rPr>
    </w:pPr>
    <w:r>
      <w:rPr>
        <w:rStyle w:val="af0"/>
      </w:rPr>
      <w:fldChar w:fldCharType="begin"/>
    </w:r>
    <w:r>
      <w:rPr>
        <w:rStyle w:val="af0"/>
      </w:rPr>
      <w:instrText xml:space="preserve">PAGE  </w:instrText>
    </w:r>
    <w:r>
      <w:rPr>
        <w:rStyle w:val="af0"/>
      </w:rPr>
      <w:fldChar w:fldCharType="separate"/>
    </w:r>
    <w:r>
      <w:rPr>
        <w:rStyle w:val="af0"/>
        <w:noProof/>
      </w:rPr>
      <w:t>1</w:t>
    </w:r>
    <w:r>
      <w:rPr>
        <w:rStyle w:val="af0"/>
      </w:rPr>
      <w:fldChar w:fldCharType="end"/>
    </w:r>
  </w:p>
  <w:p w14:paraId="32EBE977" w14:textId="77777777" w:rsidR="00921F13" w:rsidRDefault="00921F13">
    <w:pPr>
      <w:pStyle w:val="a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"/>
      <w:docPartObj>
        <w:docPartGallery w:val="Page Numbers (Bottom of Page)"/>
        <w:docPartUnique/>
      </w:docPartObj>
    </w:sdtPr>
    <w:sdtEndPr/>
    <w:sdtContent>
      <w:p w14:paraId="7E0CA3A0" w14:textId="77777777" w:rsidR="00921F13" w:rsidRDefault="00921F13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  <w:lang w:val="ko-KR" w:eastAsia="ko-KR"/>
          </w:rPr>
          <w:t>2</w:t>
        </w:r>
        <w:r>
          <w:fldChar w:fldCharType="end"/>
        </w:r>
      </w:p>
    </w:sdtContent>
  </w:sdt>
  <w:p w14:paraId="45EE2830" w14:textId="77777777" w:rsidR="00921F13" w:rsidRDefault="00921F13">
    <w:pPr>
      <w:pStyle w:val="a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C2C6BC" w14:textId="77777777" w:rsidR="00E33051" w:rsidRDefault="00E33051">
      <w:pPr>
        <w:spacing w:after="0"/>
      </w:pPr>
      <w:r>
        <w:separator/>
      </w:r>
    </w:p>
  </w:footnote>
  <w:footnote w:type="continuationSeparator" w:id="0">
    <w:p w14:paraId="12AB17E2" w14:textId="77777777" w:rsidR="00E33051" w:rsidRDefault="00E33051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</w:docVars>
  <w:rsids>
    <w:rsidRoot w:val="00921F13"/>
    <w:rsid w:val="00027C4C"/>
    <w:rsid w:val="000426B1"/>
    <w:rsid w:val="00141550"/>
    <w:rsid w:val="00153E41"/>
    <w:rsid w:val="00251ACF"/>
    <w:rsid w:val="002B0A4D"/>
    <w:rsid w:val="003745FA"/>
    <w:rsid w:val="00381190"/>
    <w:rsid w:val="003F1034"/>
    <w:rsid w:val="0045232B"/>
    <w:rsid w:val="004847EC"/>
    <w:rsid w:val="00503362"/>
    <w:rsid w:val="00533800"/>
    <w:rsid w:val="00666305"/>
    <w:rsid w:val="006A6243"/>
    <w:rsid w:val="007E5C10"/>
    <w:rsid w:val="00831C6F"/>
    <w:rsid w:val="00860F06"/>
    <w:rsid w:val="008A6027"/>
    <w:rsid w:val="0091634C"/>
    <w:rsid w:val="00921F13"/>
    <w:rsid w:val="00942573"/>
    <w:rsid w:val="00966260"/>
    <w:rsid w:val="009A1DF5"/>
    <w:rsid w:val="00A7738F"/>
    <w:rsid w:val="00A94F96"/>
    <w:rsid w:val="00B14EB0"/>
    <w:rsid w:val="00B732B0"/>
    <w:rsid w:val="00D34F0A"/>
    <w:rsid w:val="00DC2EC6"/>
    <w:rsid w:val="00E33051"/>
    <w:rsid w:val="00FD67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7973367"/>
  <w15:chartTrackingRefBased/>
  <w15:docId w15:val="{0937AF2B-4DE0-48DC-AC79-C252B97931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ko-KR" w:bidi="ar-SA"/>
        <w14:ligatures w14:val="standardContextual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21F13"/>
    <w:pPr>
      <w:spacing w:after="200"/>
      <w:jc w:val="both"/>
    </w:pPr>
    <w:rPr>
      <w:rFonts w:ascii="Times" w:hAnsi="Times" w:cs="Times New Roman"/>
      <w:kern w:val="0"/>
      <w:sz w:val="24"/>
      <w:szCs w:val="20"/>
      <w:lang w:eastAsia="en-US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921F13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21F1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21F13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21F13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21F13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21F13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21F13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21F13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21F13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921F13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标题 2 字符"/>
    <w:basedOn w:val="a0"/>
    <w:link w:val="2"/>
    <w:uiPriority w:val="9"/>
    <w:semiHidden/>
    <w:rsid w:val="00921F13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标题 3 字符"/>
    <w:basedOn w:val="a0"/>
    <w:link w:val="3"/>
    <w:uiPriority w:val="9"/>
    <w:semiHidden/>
    <w:rsid w:val="00921F13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40">
    <w:name w:val="标题 4 字符"/>
    <w:basedOn w:val="a0"/>
    <w:link w:val="4"/>
    <w:uiPriority w:val="9"/>
    <w:semiHidden/>
    <w:rsid w:val="00921F13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标题 5 字符"/>
    <w:basedOn w:val="a0"/>
    <w:link w:val="5"/>
    <w:uiPriority w:val="9"/>
    <w:semiHidden/>
    <w:rsid w:val="00921F13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标题 6 字符"/>
    <w:basedOn w:val="a0"/>
    <w:link w:val="6"/>
    <w:uiPriority w:val="9"/>
    <w:semiHidden/>
    <w:rsid w:val="00921F13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标题 7 字符"/>
    <w:basedOn w:val="a0"/>
    <w:link w:val="7"/>
    <w:uiPriority w:val="9"/>
    <w:semiHidden/>
    <w:rsid w:val="00921F13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标题 8 字符"/>
    <w:basedOn w:val="a0"/>
    <w:link w:val="8"/>
    <w:uiPriority w:val="9"/>
    <w:semiHidden/>
    <w:rsid w:val="00921F13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标题 9 字符"/>
    <w:basedOn w:val="a0"/>
    <w:link w:val="9"/>
    <w:uiPriority w:val="9"/>
    <w:semiHidden/>
    <w:rsid w:val="00921F13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921F13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921F1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921F13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921F13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921F1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921F13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921F13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921F13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921F1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921F13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921F13"/>
    <w:rPr>
      <w:b/>
      <w:bCs/>
      <w:smallCaps/>
      <w:color w:val="2F5496" w:themeColor="accent1" w:themeShade="BF"/>
      <w:spacing w:val="5"/>
    </w:rPr>
  </w:style>
  <w:style w:type="paragraph" w:styleId="ae">
    <w:name w:val="footer"/>
    <w:basedOn w:val="a"/>
    <w:link w:val="af"/>
    <w:uiPriority w:val="99"/>
    <w:rsid w:val="00921F13"/>
    <w:pPr>
      <w:tabs>
        <w:tab w:val="center" w:pos="4320"/>
        <w:tab w:val="right" w:pos="8640"/>
      </w:tabs>
    </w:pPr>
  </w:style>
  <w:style w:type="character" w:customStyle="1" w:styleId="af">
    <w:name w:val="页脚 字符"/>
    <w:basedOn w:val="a0"/>
    <w:link w:val="ae"/>
    <w:uiPriority w:val="99"/>
    <w:rsid w:val="00921F13"/>
    <w:rPr>
      <w:rFonts w:ascii="Times" w:hAnsi="Times" w:cs="Times New Roman"/>
      <w:kern w:val="0"/>
      <w:sz w:val="24"/>
      <w:szCs w:val="20"/>
      <w:lang w:eastAsia="en-US"/>
      <w14:ligatures w14:val="none"/>
    </w:rPr>
  </w:style>
  <w:style w:type="character" w:styleId="af0">
    <w:name w:val="page number"/>
    <w:basedOn w:val="a0"/>
    <w:rsid w:val="00921F13"/>
  </w:style>
  <w:style w:type="character" w:customStyle="1" w:styleId="A24">
    <w:name w:val="A24"/>
    <w:uiPriority w:val="99"/>
    <w:rsid w:val="00921F13"/>
    <w:rPr>
      <w:rFonts w:cs="Proforma Book"/>
      <w:color w:val="000000"/>
      <w:sz w:val="14"/>
      <w:szCs w:val="14"/>
    </w:rPr>
  </w:style>
  <w:style w:type="character" w:styleId="af1">
    <w:name w:val="line number"/>
    <w:basedOn w:val="a0"/>
    <w:uiPriority w:val="99"/>
    <w:semiHidden/>
    <w:unhideWhenUsed/>
    <w:rsid w:val="00921F13"/>
  </w:style>
  <w:style w:type="paragraph" w:customStyle="1" w:styleId="BBAuthorName">
    <w:name w:val="BB_Author_Name"/>
    <w:basedOn w:val="a"/>
    <w:next w:val="a"/>
    <w:rsid w:val="00921F13"/>
    <w:pPr>
      <w:spacing w:after="240" w:line="480" w:lineRule="auto"/>
      <w:jc w:val="center"/>
    </w:pPr>
    <w:rPr>
      <w:i/>
    </w:rPr>
  </w:style>
  <w:style w:type="paragraph" w:customStyle="1" w:styleId="BCAuthorAddress">
    <w:name w:val="BC_Author_Address"/>
    <w:basedOn w:val="a"/>
    <w:next w:val="a"/>
    <w:rsid w:val="00921F13"/>
    <w:pPr>
      <w:spacing w:after="240" w:line="480" w:lineRule="auto"/>
      <w:jc w:val="center"/>
    </w:pPr>
  </w:style>
  <w:style w:type="character" w:styleId="af2">
    <w:name w:val="Hyperlink"/>
    <w:rsid w:val="00921F13"/>
    <w:rPr>
      <w:color w:val="0000FF"/>
      <w:u w:val="single"/>
    </w:rPr>
  </w:style>
  <w:style w:type="paragraph" w:styleId="af3">
    <w:name w:val="header"/>
    <w:basedOn w:val="a"/>
    <w:link w:val="af4"/>
    <w:uiPriority w:val="99"/>
    <w:unhideWhenUsed/>
    <w:rsid w:val="00921F13"/>
    <w:pPr>
      <w:tabs>
        <w:tab w:val="center" w:pos="4513"/>
        <w:tab w:val="right" w:pos="9026"/>
      </w:tabs>
      <w:snapToGrid w:val="0"/>
    </w:pPr>
  </w:style>
  <w:style w:type="character" w:customStyle="1" w:styleId="af4">
    <w:name w:val="页眉 字符"/>
    <w:basedOn w:val="a0"/>
    <w:link w:val="af3"/>
    <w:uiPriority w:val="99"/>
    <w:rsid w:val="00921F13"/>
    <w:rPr>
      <w:rFonts w:ascii="Times" w:hAnsi="Times" w:cs="Times New Roman"/>
      <w:kern w:val="0"/>
      <w:sz w:val="24"/>
      <w:szCs w:val="20"/>
      <w:lang w:eastAsia="en-US"/>
      <w14:ligatures w14:val="none"/>
    </w:rPr>
  </w:style>
  <w:style w:type="paragraph" w:customStyle="1" w:styleId="TAMainText">
    <w:name w:val="TA_Main_Text"/>
    <w:basedOn w:val="a"/>
    <w:link w:val="TAMainTextChar"/>
    <w:rsid w:val="00921F13"/>
    <w:pPr>
      <w:spacing w:after="0" w:line="480" w:lineRule="auto"/>
      <w:ind w:firstLine="202"/>
    </w:pPr>
  </w:style>
  <w:style w:type="character" w:customStyle="1" w:styleId="TAMainTextChar">
    <w:name w:val="TA_Main_Text Char"/>
    <w:basedOn w:val="a0"/>
    <w:link w:val="TAMainText"/>
    <w:rsid w:val="00921F13"/>
    <w:rPr>
      <w:rFonts w:ascii="Times" w:hAnsi="Times" w:cs="Times New Roman"/>
      <w:kern w:val="0"/>
      <w:sz w:val="24"/>
      <w:szCs w:val="20"/>
      <w:lang w:eastAsia="en-US"/>
      <w14:ligatures w14:val="none"/>
    </w:rPr>
  </w:style>
  <w:style w:type="paragraph" w:customStyle="1" w:styleId="EndNoteBibliographyTitle">
    <w:name w:val="EndNote Bibliography Title"/>
    <w:basedOn w:val="a"/>
    <w:link w:val="EndNoteBibliographyTitleChar"/>
    <w:rsid w:val="00921F13"/>
    <w:pPr>
      <w:spacing w:after="0"/>
      <w:jc w:val="center"/>
    </w:pPr>
    <w:rPr>
      <w:rFonts w:cs="Times"/>
      <w:noProof/>
    </w:rPr>
  </w:style>
  <w:style w:type="character" w:customStyle="1" w:styleId="EndNoteBibliographyTitleChar">
    <w:name w:val="EndNote Bibliography Title Char"/>
    <w:basedOn w:val="a0"/>
    <w:link w:val="EndNoteBibliographyTitle"/>
    <w:rsid w:val="00921F13"/>
    <w:rPr>
      <w:rFonts w:ascii="Times" w:hAnsi="Times" w:cs="Times"/>
      <w:noProof/>
      <w:kern w:val="0"/>
      <w:sz w:val="24"/>
      <w:szCs w:val="20"/>
      <w:lang w:eastAsia="en-US"/>
      <w14:ligatures w14:val="none"/>
    </w:rPr>
  </w:style>
  <w:style w:type="paragraph" w:customStyle="1" w:styleId="EndNoteBibliography">
    <w:name w:val="EndNote Bibliography"/>
    <w:basedOn w:val="a"/>
    <w:link w:val="EndNoteBibliographyChar"/>
    <w:rsid w:val="00921F13"/>
    <w:rPr>
      <w:rFonts w:cs="Times"/>
      <w:noProof/>
    </w:rPr>
  </w:style>
  <w:style w:type="character" w:customStyle="1" w:styleId="EndNoteBibliographyChar">
    <w:name w:val="EndNote Bibliography Char"/>
    <w:basedOn w:val="a0"/>
    <w:link w:val="EndNoteBibliography"/>
    <w:rsid w:val="00921F13"/>
    <w:rPr>
      <w:rFonts w:ascii="Times" w:hAnsi="Times" w:cs="Times"/>
      <w:noProof/>
      <w:kern w:val="0"/>
      <w:sz w:val="24"/>
      <w:szCs w:val="20"/>
      <w:lang w:eastAsia="en-US"/>
      <w14:ligatures w14:val="none"/>
    </w:rPr>
  </w:style>
  <w:style w:type="paragraph" w:styleId="af5">
    <w:name w:val="Balloon Text"/>
    <w:basedOn w:val="a"/>
    <w:link w:val="af6"/>
    <w:uiPriority w:val="99"/>
    <w:semiHidden/>
    <w:unhideWhenUsed/>
    <w:rsid w:val="00921F13"/>
    <w:pPr>
      <w:spacing w:after="0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af6">
    <w:name w:val="批注框文本 字符"/>
    <w:basedOn w:val="a0"/>
    <w:link w:val="af5"/>
    <w:uiPriority w:val="99"/>
    <w:semiHidden/>
    <w:rsid w:val="00921F13"/>
    <w:rPr>
      <w:rFonts w:asciiTheme="majorHAnsi" w:eastAsiaTheme="majorEastAsia" w:hAnsiTheme="majorHAnsi" w:cstheme="majorBidi"/>
      <w:kern w:val="0"/>
      <w:sz w:val="18"/>
      <w:szCs w:val="18"/>
      <w:lang w:eastAsia="en-US"/>
      <w14:ligatures w14:val="none"/>
    </w:rPr>
  </w:style>
  <w:style w:type="paragraph" w:customStyle="1" w:styleId="BIEmailAddress">
    <w:name w:val="BI_Email_Address"/>
    <w:basedOn w:val="a"/>
    <w:next w:val="a"/>
    <w:rsid w:val="00921F13"/>
    <w:pPr>
      <w:spacing w:line="480" w:lineRule="auto"/>
    </w:pPr>
  </w:style>
  <w:style w:type="paragraph" w:customStyle="1" w:styleId="AIReceivedDate">
    <w:name w:val="AI_Received_Date"/>
    <w:basedOn w:val="a"/>
    <w:next w:val="a"/>
    <w:rsid w:val="00921F13"/>
    <w:pPr>
      <w:spacing w:after="240" w:line="480" w:lineRule="auto"/>
    </w:pPr>
    <w:rPr>
      <w:b/>
    </w:rPr>
  </w:style>
  <w:style w:type="character" w:styleId="af7">
    <w:name w:val="annotation reference"/>
    <w:basedOn w:val="a0"/>
    <w:uiPriority w:val="99"/>
    <w:semiHidden/>
    <w:unhideWhenUsed/>
    <w:rsid w:val="00921F13"/>
    <w:rPr>
      <w:sz w:val="18"/>
      <w:szCs w:val="18"/>
    </w:rPr>
  </w:style>
  <w:style w:type="paragraph" w:styleId="af8">
    <w:name w:val="annotation text"/>
    <w:basedOn w:val="a"/>
    <w:link w:val="af9"/>
    <w:uiPriority w:val="99"/>
    <w:unhideWhenUsed/>
    <w:rsid w:val="00921F13"/>
    <w:pPr>
      <w:jc w:val="left"/>
    </w:pPr>
  </w:style>
  <w:style w:type="character" w:customStyle="1" w:styleId="af9">
    <w:name w:val="批注文字 字符"/>
    <w:basedOn w:val="a0"/>
    <w:link w:val="af8"/>
    <w:uiPriority w:val="99"/>
    <w:rsid w:val="00921F13"/>
    <w:rPr>
      <w:rFonts w:ascii="Times" w:hAnsi="Times" w:cs="Times New Roman"/>
      <w:kern w:val="0"/>
      <w:sz w:val="24"/>
      <w:szCs w:val="20"/>
      <w:lang w:eastAsia="en-US"/>
      <w14:ligatures w14:val="none"/>
    </w:rPr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921F13"/>
    <w:rPr>
      <w:b/>
      <w:bCs/>
    </w:rPr>
  </w:style>
  <w:style w:type="character" w:customStyle="1" w:styleId="afb">
    <w:name w:val="批注主题 字符"/>
    <w:basedOn w:val="af9"/>
    <w:link w:val="afa"/>
    <w:uiPriority w:val="99"/>
    <w:semiHidden/>
    <w:rsid w:val="00921F13"/>
    <w:rPr>
      <w:rFonts w:ascii="Times" w:hAnsi="Times" w:cs="Times New Roman"/>
      <w:b/>
      <w:bCs/>
      <w:kern w:val="0"/>
      <w:sz w:val="24"/>
      <w:szCs w:val="20"/>
      <w:lang w:eastAsia="en-US"/>
      <w14:ligatures w14:val="none"/>
    </w:rPr>
  </w:style>
  <w:style w:type="character" w:customStyle="1" w:styleId="11">
    <w:name w:val="확인되지 않은 멘션1"/>
    <w:basedOn w:val="a0"/>
    <w:uiPriority w:val="99"/>
    <w:semiHidden/>
    <w:unhideWhenUsed/>
    <w:rsid w:val="00921F13"/>
    <w:rPr>
      <w:color w:val="605E5C"/>
      <w:shd w:val="clear" w:color="auto" w:fill="E1DFDD"/>
    </w:rPr>
  </w:style>
  <w:style w:type="table" w:styleId="afc">
    <w:name w:val="Table Grid"/>
    <w:basedOn w:val="a1"/>
    <w:uiPriority w:val="39"/>
    <w:rsid w:val="003F1034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d">
    <w:name w:val="Strong"/>
    <w:basedOn w:val="a0"/>
    <w:uiPriority w:val="22"/>
    <w:qFormat/>
    <w:rsid w:val="002B0A4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1C3D13-5882-4E65-8178-67582800C5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874</Words>
  <Characters>4987</Characters>
  <Application>Microsoft Office Word</Application>
  <DocSecurity>0</DocSecurity>
  <Lines>41</Lines>
  <Paragraphs>11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민제 김</dc:creator>
  <cp:keywords/>
  <dc:description/>
  <cp:lastModifiedBy>Jeorjia</cp:lastModifiedBy>
  <cp:revision>4</cp:revision>
  <dcterms:created xsi:type="dcterms:W3CDTF">2026-03-09T05:58:00Z</dcterms:created>
  <dcterms:modified xsi:type="dcterms:W3CDTF">2026-03-10T02:53:00Z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6f8049ce-79b5-45aa-be12-7784f18103fb</vt:lpwstr>
  </property>
</Properties>
</file>